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BFD4" w14:textId="3BF58A58" w:rsidR="00EF2164" w:rsidRDefault="00F5758F" w:rsidP="00EF2164">
      <w:pPr>
        <w:spacing w:line="240" w:lineRule="auto"/>
        <w:jc w:val="center"/>
        <w:rPr>
          <w:sz w:val="28"/>
          <w:szCs w:val="28"/>
        </w:rPr>
      </w:pPr>
      <w:r>
        <w:rPr>
          <w:sz w:val="28"/>
          <w:szCs w:val="28"/>
        </w:rPr>
        <w:t xml:space="preserve">Teaching and Learning in Social Studies </w:t>
      </w:r>
    </w:p>
    <w:p w14:paraId="5497DF3D" w14:textId="030B90BC" w:rsidR="00EF2164" w:rsidRDefault="00EF2164" w:rsidP="00EF2164">
      <w:pPr>
        <w:spacing w:line="240" w:lineRule="auto"/>
        <w:jc w:val="center"/>
        <w:rPr>
          <w:sz w:val="28"/>
          <w:szCs w:val="28"/>
        </w:rPr>
      </w:pPr>
      <w:r>
        <w:rPr>
          <w:sz w:val="28"/>
          <w:szCs w:val="28"/>
        </w:rPr>
        <w:t>TLL 2872</w:t>
      </w:r>
    </w:p>
    <w:p w14:paraId="615BFBFA" w14:textId="77777777" w:rsidR="00EF2164" w:rsidRDefault="00EF2164" w:rsidP="00EF2164">
      <w:pPr>
        <w:spacing w:line="240" w:lineRule="auto"/>
        <w:jc w:val="center"/>
        <w:rPr>
          <w:szCs w:val="22"/>
        </w:rPr>
      </w:pPr>
    </w:p>
    <w:p w14:paraId="20DE9757" w14:textId="77777777" w:rsidR="00EF2164" w:rsidRDefault="00EF2164" w:rsidP="00EF2164">
      <w:pPr>
        <w:spacing w:line="240" w:lineRule="auto"/>
        <w:jc w:val="center"/>
      </w:pPr>
      <w:r>
        <w:t xml:space="preserve">Dr. Leigh Tanner </w:t>
      </w:r>
    </w:p>
    <w:p w14:paraId="16609F34" w14:textId="77777777" w:rsidR="00EF2164" w:rsidRDefault="00EF2164" w:rsidP="00EF2164">
      <w:pPr>
        <w:spacing w:line="240" w:lineRule="auto"/>
        <w:jc w:val="center"/>
      </w:pPr>
      <w:r>
        <w:t>Ltanner@pitt.edu</w:t>
      </w:r>
    </w:p>
    <w:p w14:paraId="13C84305" w14:textId="77777777" w:rsidR="00EF2164" w:rsidRDefault="00EF2164" w:rsidP="00EF2164">
      <w:pPr>
        <w:spacing w:line="240" w:lineRule="auto"/>
        <w:jc w:val="center"/>
      </w:pPr>
      <w:r>
        <w:t>Office Hours: By Appointment</w:t>
      </w:r>
    </w:p>
    <w:p w14:paraId="04BFC1FB" w14:textId="1325267B" w:rsidR="00EF2164" w:rsidRDefault="00EF2164" w:rsidP="00EF2164">
      <w:pPr>
        <w:spacing w:line="240" w:lineRule="auto"/>
        <w:jc w:val="center"/>
      </w:pPr>
      <w:r>
        <w:rPr>
          <w:noProof/>
        </w:rPr>
        <mc:AlternateContent>
          <mc:Choice Requires="wpg">
            <w:drawing>
              <wp:anchor distT="0" distB="0" distL="114300" distR="114300" simplePos="0" relativeHeight="251667456" behindDoc="1" locked="0" layoutInCell="1" allowOverlap="1" wp14:anchorId="04EA4A9B" wp14:editId="1248EFD3">
                <wp:simplePos x="0" y="0"/>
                <wp:positionH relativeFrom="page">
                  <wp:posOffset>140970</wp:posOffset>
                </wp:positionH>
                <wp:positionV relativeFrom="page">
                  <wp:posOffset>2190750</wp:posOffset>
                </wp:positionV>
                <wp:extent cx="7486015" cy="102235"/>
                <wp:effectExtent l="0" t="0" r="635" b="0"/>
                <wp:wrapNone/>
                <wp:docPr id="4" name="Group 1"/>
                <wp:cNvGraphicFramePr/>
                <a:graphic xmlns:a="http://schemas.openxmlformats.org/drawingml/2006/main">
                  <a:graphicData uri="http://schemas.microsoft.com/office/word/2010/wordprocessingGroup">
                    <wpg:wgp>
                      <wpg:cNvGrpSpPr/>
                      <wpg:grpSpPr bwMode="auto">
                        <a:xfrm>
                          <a:off x="0" y="0"/>
                          <a:ext cx="7486015" cy="102235"/>
                          <a:chOff x="0" y="-1"/>
                          <a:chExt cx="11789" cy="161"/>
                        </a:xfrm>
                      </wpg:grpSpPr>
                      <pic:pic xmlns:pic="http://schemas.openxmlformats.org/drawingml/2006/picture">
                        <pic:nvPicPr>
                          <pic:cNvPr id="1312643315" name="Picture 1312643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
                            <a:ext cx="11789" cy="161"/>
                          </a:xfrm>
                          <a:prstGeom prst="rect">
                            <a:avLst/>
                          </a:prstGeom>
                          <a:noFill/>
                          <a:extLst>
                            <a:ext uri="{909E8E84-426E-40DD-AFC4-6F175D3DCCD1}">
                              <a14:hiddenFill xmlns:a14="http://schemas.microsoft.com/office/drawing/2010/main">
                                <a:solidFill>
                                  <a:srgbClr val="FFFFFF"/>
                                </a:solidFill>
                              </a14:hiddenFill>
                            </a:ext>
                          </a:extLst>
                        </pic:spPr>
                      </pic:pic>
                      <wps:wsp>
                        <wps:cNvPr id="433654129" name="Line 4"/>
                        <wps:cNvCnPr>
                          <a:cxnSpLocks noChangeShapeType="1"/>
                        </wps:cNvCnPr>
                        <wps:spPr bwMode="auto">
                          <a:xfrm>
                            <a:off x="52" y="42"/>
                            <a:ext cx="11692" cy="15"/>
                          </a:xfrm>
                          <a:prstGeom prst="line">
                            <a:avLst/>
                          </a:prstGeom>
                          <a:noFill/>
                          <a:ln w="25400">
                            <a:solidFill>
                              <a:srgbClr val="8063A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08BCCF" id="Group 1" o:spid="_x0000_s1026" style="position:absolute;margin-left:11.1pt;margin-top:172.5pt;width:589.45pt;height:8.05pt;z-index:-251649024;mso-position-horizontal-relative:page;mso-position-vertical-relative:page" coordorigin=",-1" coordsize="11789,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zUG+wIAAB8HAAAOAAAAZHJzL2Uyb0RvYy54bWycVdlu2zAQfC/QfyD0&#10;nujwUUeIHQS5UCBtjSb9AJqiJCIUSSxpy/77LinJjpOidfNggdcOZ2dn6curbSPJhoMVWs2j9DyJ&#10;CFdMF0JV8+jX8/3ZLCLWUVVQqRWfRztuo6vF50+Xrcl5pmstCw4EQZTNWzOPaudMHseW1byh9lwb&#10;rnCz1NBQh1Oo4gJoi+iNjLMkmcathsKAZtxaXL3tNqNFwC9LztyPsrTcETmPkJsLXwjflf/Gi0ua&#10;V0BNLVhPg36ARUOFwkv3ULfUUbIG8Q6qEQy01aU7Z7qJdVkKxkMOmE2avMnmAfTahFyqvK3MXiaU&#10;9o1OH4Zl3zcPYJ7MElCJ1lSoRZiRVftNF1gwunY6ZLYtofEZImeyDQLu9gLyrSMMF7+MZ9MknUSE&#10;4V6aZNlo0inMaizDIewsHZbv+sg0/TK76OOmYTemeXdl/IrW4tIIluOv1wJH77T4t2cwyq2BRz1I&#10;cxJGQ+Flbc6wbIY6sRJSuF2wIKrjSanNUrAldBOUdQlEFKjCKM2m49HIq6Jog4riMX87ebWD2nsI&#10;H9VhUJ/jo2Yvlih9U1NV8Wtr0M0IiDjDEoBua04L65cRJD5GCdMjXispzL2Q0hfSj3sFsCHeGOoP&#10;InZmvdVs3XDluu4DLlEMrWwtjI0I5LxZccwavhZ9iS2wn8g79Jl1wB2r/eUlkujXsdD7jcD4QNKn&#10;Y9GbJ7pxsNVgx7+YCgUG6x64bogfIGMkGXxON4/W00VawxFPWGmv26CxJ9XLjRx95+DzZQc5cfZO&#10;0P/q0KeaGo5sPOzBSuii6WScZtgnnZMeheJk7AvfH7xRnhbN2VY9mWP7BMjnnUEDdlY5CvGTk4Se&#10;ZBHB3h5nXQMflJ5e4E5o+9Dy++49qNgLLZH0SULTXCrSzqNsMk6SEGG1FMVgXwvV6kYC2VB82mfJ&#10;dHQ9PBtHx/AJVUVwn2+Uu37sqJDdGIlKhaUcFOi0XOliF57EsI6VDSfCKxyc0f9j+Gf+9TycOvyv&#10;LX4DAAD//wMAUEsDBAoAAAAAAAAAIQCcZZ2QXgIAAF4CAAAUAAAAZHJzL21lZGlhL2ltYWdlMS5w&#10;bmeJUE5HDQoaCgAAAA1JSERSAAADMwAAAAsIBgAAAEtq0+sAAAAGYktHRAD/AP8A/6C9p5MAAAAJ&#10;cEhZcwAADsQAAA7EAZUrDhsAAAH+SURBVHic7d3dboMwDIbhLx3bpJ7s/u9z/2vxDog3N2JTKrUp&#10;gfeRUKDloFQ2xAm0yczkUkpJp8ptoGSzL8bAAgAAAK4geZ8zpbTTVLx4C5zDihbYAuIdW0cOAGjl&#10;53wTB82TmXkhs5N0n5e7vA3UsLCMN/4sQGse+xIdO2xPjH9gC6xYJ/7biv1NMzNL+p2NeZC0z8uj&#10;poKGGRrUGvNSm9jEFnoXC5hzYh9YC2IfW0Xs34Z/7wdJX7kdh/ymz8rsJT3l9l7MzqCOzSxzUtEC&#10;vTsZIRIXNWxHOSNP7GNLPO6J/bZMUwHzJukltzaEHXyGZtBUyDzk1+h44j/l7TX/FTLlAvSutpA/&#10;V1n4ky9Ykni+j7cXt+7UxfwgR9DKtc77LfR8TfHv+kNTrXKQ9CnpMIQdjnmH17w9qM+DxXL5s1lc&#10;eLAml35exnODXMHSLeFZMR+I9XXg2tLM+tILmrkB5d7yJc6G+bP9SVLyYmbUdO/Zq6ai5jnvCFxK&#10;fD6r55EBILrGBazMFfIEmEeuAPXW8KvFXq+85XaUZP5rZn5wO51WO8ClcDsAUC92zsgXYF7vI81A&#10;K2uZ8fc7yT4lvWu6o+wY/2cmHlyvB4m+EGfAPM7FQB36LkCdteSJFzRHSaOZjYk/ageAZciDSn++&#10;3eyDAADWaA3XkZ9n9fyPM78Bzi+o5Ji4AIEAAAAASUVORK5CYIJQSwMEFAAGAAgAAAAhAHccfQ7h&#10;AAAACwEAAA8AAABkcnMvZG93bnJldi54bWxMj0FrwzAMhe+D/QejwW6rE3ctI4tTStl2KoO1g7Gb&#10;G6tJaCyH2E3Sfz/1tN4kvcfT9/LV5FoxYB8aTxrSWQICqfS2oUrD9/796QVEiIasaT2hhgsGWBX3&#10;d7nJrB/pC4ddrASHUMiMhjrGLpMylDU6E2a+Q2Lt6HtnIq99JW1vRg53rVRJspTONMQfatPhpsby&#10;tDs7DR+jGdfz9G3Yno6by+9+8fmzTVHrx4dp/Qoi4hT/zXDFZ3QomOngz2SDaDUopdipYf684E5X&#10;g0rSFMSBT0seZJHL2w7F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jkzUG+wIAAB8HAAAOAAAAAAAAAAAAAAAAADoCAABkcnMvZTJvRG9jLnhtbFBLAQItAAoA&#10;AAAAAAAAIQCcZZ2QXgIAAF4CAAAUAAAAAAAAAAAAAAAAAGEFAABkcnMvbWVkaWEvaW1hZ2UxLnBu&#10;Z1BLAQItABQABgAIAAAAIQB3HH0O4QAAAAsBAAAPAAAAAAAAAAAAAAAAAPEHAABkcnMvZG93bnJl&#10;di54bWxQSwECLQAUAAYACAAAACEAqiYOvrwAAAAhAQAAGQAAAAAAAAAAAAAAAAD/CAAAZHJzL19y&#10;ZWxzL2Uyb0RvYy54bWwucmVsc1BLBQYAAAAABgAGAHwBAADy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2643315" o:spid="_x0000_s1027" type="#_x0000_t75" style="position:absolute;top:-1;width:11789;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2SyAAAAOMAAAAPAAAAZHJzL2Rvd25yZXYueG1sRE9La8JA&#10;EL4X/A/LCN7qJsaKpK4iotiT4IP2Os1Ok9DsbMyuJvXXdwXB43zvmS06U4krNa60rCAeRiCIM6tL&#10;zhWcjpvXKQjnkTVWlknBHzlYzHsvM0y1bXlP14PPRQhhl6KCwvs6ldJlBRl0Q1sTB+7HNgZ9OJtc&#10;6gbbEG4qOYqiiTRYcmgosKZVQdnv4WIUtOvb9zmvq8/zrtyevi5JNx3f9koN+t3yHYSnzj/FD/eH&#10;DvOTeDQZJ0n8BvefAgBy/g8AAP//AwBQSwECLQAUAAYACAAAACEA2+H2y+4AAACFAQAAEwAAAAAA&#10;AAAAAAAAAAAAAAAAW0NvbnRlbnRfVHlwZXNdLnhtbFBLAQItABQABgAIAAAAIQBa9CxbvwAAABUB&#10;AAALAAAAAAAAAAAAAAAAAB8BAABfcmVscy8ucmVsc1BLAQItABQABgAIAAAAIQBGxT2SyAAAAOMA&#10;AAAPAAAAAAAAAAAAAAAAAAcCAABkcnMvZG93bnJldi54bWxQSwUGAAAAAAMAAwC3AAAA/AIAAAAA&#10;">
                  <v:imagedata r:id="rId8" o:title=""/>
                </v:shape>
                <v:line id="Line 4" o:spid="_x0000_s1028" style="position:absolute;visibility:visible;mso-wrap-style:square" from="52,42" to="117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6UIywAAAOIAAAAPAAAAZHJzL2Rvd25yZXYueG1sRI9Ba8JA&#10;FITvhf6H5RV6qxujDRpdRSxCKUWIiudn9pmkzb5Ns9uY/vuuIHgcZuYbZr7sTS06al1lWcFwEIEg&#10;zq2uuFBw2G9eJiCcR9ZYWyYFf+RguXh8mGOq7YUz6na+EAHCLkUFpfdNKqXLSzLoBrYhDt7ZtgZ9&#10;kG0hdYuXADe1jKMokQYrDgslNrQuKf/e/RoFSXf6zOgn257cNv44Tg751+bNKfX81K9mIDz1/h6+&#10;td+1gvFolLyOh/EUrpfCHZCLfwAAAP//AwBQSwECLQAUAAYACAAAACEA2+H2y+4AAACFAQAAEwAA&#10;AAAAAAAAAAAAAAAAAAAAW0NvbnRlbnRfVHlwZXNdLnhtbFBLAQItABQABgAIAAAAIQBa9CxbvwAA&#10;ABUBAAALAAAAAAAAAAAAAAAAAB8BAABfcmVscy8ucmVsc1BLAQItABQABgAIAAAAIQDQ06UIywAA&#10;AOIAAAAPAAAAAAAAAAAAAAAAAAcCAABkcnMvZG93bnJldi54bWxQSwUGAAAAAAMAAwC3AAAA/wIA&#10;AAAA&#10;" strokecolor="#8063a1" strokeweight="2pt"/>
                <w10:wrap anchorx="page" anchory="page"/>
              </v:group>
            </w:pict>
          </mc:Fallback>
        </mc:AlternateContent>
      </w:r>
    </w:p>
    <w:p w14:paraId="4B815F46" w14:textId="77777777" w:rsidR="00EF2164" w:rsidRDefault="00EF2164" w:rsidP="00EF2164">
      <w:pPr>
        <w:spacing w:line="240" w:lineRule="auto"/>
        <w:jc w:val="center"/>
      </w:pPr>
    </w:p>
    <w:p w14:paraId="7FEACD7C" w14:textId="14B6D112" w:rsidR="00F72CF9" w:rsidRPr="00AD29E6" w:rsidRDefault="00F72CF9" w:rsidP="00F72CF9">
      <w:pPr>
        <w:rPr>
          <w:b/>
        </w:rPr>
      </w:pPr>
      <w:r w:rsidRPr="00AD29E6">
        <w:rPr>
          <w:b/>
        </w:rPr>
        <w:t>Course Description</w:t>
      </w:r>
    </w:p>
    <w:p w14:paraId="5EF1BB22" w14:textId="77777777" w:rsidR="00F72CF9" w:rsidRPr="00F82B84" w:rsidRDefault="00F72CF9" w:rsidP="00F72CF9">
      <w:pPr>
        <w:rPr>
          <w:bCs/>
        </w:rPr>
      </w:pPr>
      <w:r w:rsidRPr="00F82B84">
        <w:rPr>
          <w:color w:val="000000"/>
        </w:rPr>
        <w:t xml:space="preserve">The purpose of this course is to introduce students to critical pedagogical practices that are essential for effective social studies instruction. To enhance the development of praxis a practice-based approach is utilized. Through this approach, students enhance their knowledge of praxis by </w:t>
      </w:r>
      <w:r w:rsidRPr="00F82B84">
        <w:t>learning about and implementing  important critical pedagogical practices, or High Leverage Teaching Practices (</w:t>
      </w:r>
      <w:proofErr w:type="spellStart"/>
      <w:r w:rsidRPr="00F82B84">
        <w:t>HLTPs</w:t>
      </w:r>
      <w:proofErr w:type="spellEnd"/>
      <w:r w:rsidRPr="00F82B84">
        <w:t xml:space="preserve">), that every social studies teacher needs to know to provide equitable instruction for all students. </w:t>
      </w:r>
      <w:r w:rsidRPr="00F82B84">
        <w:rPr>
          <w:bCs/>
        </w:rPr>
        <w:t xml:space="preserve">These High Leverage Teaching Practices in Social Studies address the School of Education's Program Pillars: </w:t>
      </w:r>
      <w:bookmarkStart w:id="0" w:name="_Hlk140935743"/>
    </w:p>
    <w:p w14:paraId="7AA4FAAA" w14:textId="77777777" w:rsidR="00F72CF9" w:rsidRPr="00F82B84" w:rsidRDefault="00F72CF9" w:rsidP="008C27F7">
      <w:pPr>
        <w:spacing w:line="276" w:lineRule="auto"/>
        <w:rPr>
          <w:bCs/>
        </w:rPr>
      </w:pPr>
      <w:r w:rsidRPr="00F82B84">
        <w:rPr>
          <w:bCs/>
        </w:rPr>
        <w:t>Teacher Education Program Pillars</w:t>
      </w:r>
    </w:p>
    <w:p w14:paraId="26313A81" w14:textId="77777777" w:rsidR="00F72CF9" w:rsidRPr="00F82B84" w:rsidRDefault="00F72CF9" w:rsidP="008C27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rPr>
          <w:bCs/>
        </w:rPr>
      </w:pPr>
      <w:r w:rsidRPr="00F82B84">
        <w:rPr>
          <w:bCs/>
        </w:rPr>
        <w:t>Centering care and relationality in teaching and learning</w:t>
      </w:r>
    </w:p>
    <w:p w14:paraId="499E2C52" w14:textId="77777777" w:rsidR="00F72CF9" w:rsidRPr="00F82B84" w:rsidRDefault="00F72CF9" w:rsidP="008C27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rPr>
          <w:bCs/>
        </w:rPr>
      </w:pPr>
      <w:r w:rsidRPr="00F82B84">
        <w:rPr>
          <w:bCs/>
        </w:rPr>
        <w:t xml:space="preserve">Seeking to unsettle and remake unjust systems, structures, practices, and norms </w:t>
      </w:r>
    </w:p>
    <w:p w14:paraId="54172E3D" w14:textId="77777777" w:rsidR="00F72CF9" w:rsidRPr="00F82B84" w:rsidRDefault="00F72CF9" w:rsidP="008C27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rPr>
          <w:bCs/>
        </w:rPr>
      </w:pPr>
      <w:r w:rsidRPr="00F82B84">
        <w:rPr>
          <w:bCs/>
        </w:rPr>
        <w:t>Inviting and honoring diverse ways of knowing</w:t>
      </w:r>
    </w:p>
    <w:p w14:paraId="1855BBF2" w14:textId="77777777" w:rsidR="00F72CF9" w:rsidRPr="00F82B84" w:rsidRDefault="00F72CF9" w:rsidP="008C27F7">
      <w:pPr>
        <w:spacing w:line="276" w:lineRule="auto"/>
      </w:pPr>
      <w:r w:rsidRPr="00F82B84">
        <w:t>High Leverage Teaching Practices in Social Studies</w:t>
      </w:r>
    </w:p>
    <w:p w14:paraId="2C17E7F7" w14:textId="77777777" w:rsidR="00F72CF9" w:rsidRPr="00F82B84" w:rsidRDefault="00F72CF9" w:rsidP="008C27F7">
      <w:pPr>
        <w:spacing w:line="276" w:lineRule="auto"/>
        <w:ind w:left="720" w:hanging="360"/>
      </w:pPr>
      <w:r w:rsidRPr="00F82B84">
        <w:t>Social/Emotional and Behavioral Support</w:t>
      </w:r>
    </w:p>
    <w:p w14:paraId="2C2AB949" w14:textId="77777777" w:rsidR="00F72CF9" w:rsidRPr="00F82B84" w:rsidRDefault="00F72CF9" w:rsidP="008C27F7">
      <w:pPr>
        <w:spacing w:line="276" w:lineRule="auto"/>
        <w:ind w:left="720" w:hanging="360"/>
      </w:pPr>
      <w:r w:rsidRPr="00F82B84">
        <w:t>•</w:t>
      </w:r>
      <w:r w:rsidRPr="00F82B84">
        <w:tab/>
        <w:t>Establish a consistent, organized, and respectful learning environment</w:t>
      </w:r>
    </w:p>
    <w:p w14:paraId="38516FD0" w14:textId="58169A4F" w:rsidR="00F72CF9" w:rsidRDefault="00F72CF9" w:rsidP="00B71283">
      <w:pPr>
        <w:spacing w:line="276" w:lineRule="auto"/>
        <w:ind w:left="720" w:hanging="360"/>
      </w:pPr>
      <w:r w:rsidRPr="00F82B84">
        <w:t>•</w:t>
      </w:r>
      <w:r w:rsidRPr="00F82B84">
        <w:tab/>
      </w:r>
      <w:r w:rsidR="00B71283">
        <w:t>Teach social behaviors</w:t>
      </w:r>
    </w:p>
    <w:p w14:paraId="1EB3777E" w14:textId="77219B97" w:rsidR="00763095" w:rsidRDefault="00763095" w:rsidP="00763095">
      <w:pPr>
        <w:spacing w:line="276" w:lineRule="auto"/>
      </w:pPr>
      <w:r>
        <w:t>Instruction</w:t>
      </w:r>
    </w:p>
    <w:p w14:paraId="273B4D2A" w14:textId="77777777" w:rsidR="00F72CF9" w:rsidRPr="00F82B84" w:rsidRDefault="00F72CF9" w:rsidP="008C27F7">
      <w:pPr>
        <w:spacing w:line="276" w:lineRule="auto"/>
        <w:ind w:left="720" w:hanging="360"/>
      </w:pPr>
      <w:r w:rsidRPr="00F82B84">
        <w:t>•</w:t>
      </w:r>
      <w:r w:rsidRPr="00F82B84">
        <w:tab/>
        <w:t>Use strategies to promote active student engagement</w:t>
      </w:r>
    </w:p>
    <w:p w14:paraId="290C0C7E" w14:textId="77777777" w:rsidR="00F72CF9" w:rsidRPr="00F82B84" w:rsidRDefault="00F72CF9" w:rsidP="008C27F7">
      <w:pPr>
        <w:spacing w:line="276" w:lineRule="auto"/>
        <w:ind w:left="720" w:hanging="360"/>
      </w:pPr>
      <w:r w:rsidRPr="00F82B84">
        <w:t>•</w:t>
      </w:r>
      <w:r w:rsidRPr="00F82B84">
        <w:tab/>
        <w:t>Adapt curriculum tasks and materials for specific learning goals</w:t>
      </w:r>
    </w:p>
    <w:p w14:paraId="4E47F525" w14:textId="77777777" w:rsidR="00F72CF9" w:rsidRPr="00F82B84" w:rsidRDefault="00F72CF9" w:rsidP="008C27F7">
      <w:pPr>
        <w:spacing w:line="276" w:lineRule="auto"/>
        <w:ind w:left="720" w:hanging="360"/>
      </w:pPr>
      <w:r w:rsidRPr="00F82B84">
        <w:t>•</w:t>
      </w:r>
      <w:r w:rsidRPr="00F82B84">
        <w:tab/>
        <w:t>Provide positive and constructive feedback to guide students’ learning and behavior</w:t>
      </w:r>
    </w:p>
    <w:p w14:paraId="39946F33" w14:textId="77777777" w:rsidR="00F72CF9" w:rsidRPr="00F82B84" w:rsidRDefault="00F72CF9" w:rsidP="008C27F7">
      <w:pPr>
        <w:spacing w:line="276" w:lineRule="auto"/>
        <w:ind w:left="720" w:hanging="360"/>
      </w:pPr>
      <w:r w:rsidRPr="00F82B84">
        <w:t>Assessment</w:t>
      </w:r>
    </w:p>
    <w:p w14:paraId="0E7ABA71" w14:textId="77777777" w:rsidR="00F72CF9" w:rsidRPr="00F82B84" w:rsidRDefault="00F72CF9" w:rsidP="008C27F7">
      <w:pPr>
        <w:spacing w:line="276" w:lineRule="auto"/>
        <w:ind w:left="720" w:hanging="360"/>
      </w:pPr>
      <w:r w:rsidRPr="00F82B84">
        <w:t>•</w:t>
      </w:r>
      <w:r w:rsidRPr="00F82B84">
        <w:tab/>
        <w:t>Use multiple sources of information to develop a comprehensive understanding of a student’s  strengths and needs</w:t>
      </w:r>
    </w:p>
    <w:p w14:paraId="154F3C66" w14:textId="77777777" w:rsidR="00F72CF9" w:rsidRPr="00F82B84" w:rsidRDefault="00F72CF9" w:rsidP="008C27F7">
      <w:pPr>
        <w:spacing w:line="276" w:lineRule="auto"/>
        <w:ind w:left="720" w:hanging="360"/>
      </w:pPr>
      <w:r w:rsidRPr="00F82B84">
        <w:t>•</w:t>
      </w:r>
      <w:r w:rsidRPr="00F82B84">
        <w:tab/>
        <w:t>Use student assessment, analyze instructional practices, and make necessary adjustments that improve student outcomes</w:t>
      </w:r>
    </w:p>
    <w:p w14:paraId="1BCCC323" w14:textId="77777777" w:rsidR="00F72CF9" w:rsidRPr="00F82B84" w:rsidRDefault="00F72CF9" w:rsidP="008C27F7">
      <w:pPr>
        <w:spacing w:line="276" w:lineRule="auto"/>
        <w:ind w:left="720" w:hanging="360"/>
      </w:pPr>
      <w:r w:rsidRPr="00F82B84">
        <w:t>Collaboration</w:t>
      </w:r>
    </w:p>
    <w:p w14:paraId="1966E464" w14:textId="77777777" w:rsidR="00F72CF9" w:rsidRPr="00F82B84" w:rsidRDefault="00F72CF9" w:rsidP="008C27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pPr>
      <w:r w:rsidRPr="00F82B84">
        <w:t>Collaborate with professionals to increase student success</w:t>
      </w:r>
    </w:p>
    <w:bookmarkEnd w:id="0"/>
    <w:p w14:paraId="475F63A1" w14:textId="77777777" w:rsidR="00AC7F15" w:rsidRDefault="00AC7F15">
      <w:pPr>
        <w:spacing w:after="120" w:line="240" w:lineRule="auto"/>
        <w:rPr>
          <w:b/>
        </w:rPr>
      </w:pPr>
    </w:p>
    <w:p w14:paraId="6A620994" w14:textId="77777777" w:rsidR="00F72CF9" w:rsidRDefault="00F72CF9">
      <w:pPr>
        <w:spacing w:after="120" w:line="240" w:lineRule="auto"/>
        <w:rPr>
          <w:b/>
        </w:rPr>
      </w:pPr>
    </w:p>
    <w:p w14:paraId="37F39244" w14:textId="77777777" w:rsidR="00F5758F" w:rsidRDefault="00F5758F">
      <w:pPr>
        <w:spacing w:after="120" w:line="276" w:lineRule="auto"/>
        <w:jc w:val="both"/>
        <w:rPr>
          <w:b/>
        </w:rPr>
      </w:pPr>
      <w:r>
        <w:rPr>
          <w:b/>
        </w:rPr>
        <w:br w:type="page"/>
      </w:r>
    </w:p>
    <w:p w14:paraId="317DF440" w14:textId="1EAB9804" w:rsidR="00AC7F15" w:rsidRDefault="00551446">
      <w:pPr>
        <w:spacing w:after="120" w:line="276" w:lineRule="auto"/>
        <w:jc w:val="both"/>
        <w:rPr>
          <w:b/>
        </w:rPr>
      </w:pPr>
      <w:r>
        <w:rPr>
          <w:b/>
        </w:rPr>
        <w:lastRenderedPageBreak/>
        <w:t xml:space="preserve">Learning </w:t>
      </w:r>
      <w:r w:rsidR="003C6F84">
        <w:rPr>
          <w:b/>
        </w:rPr>
        <w:t>Objectives</w:t>
      </w:r>
      <w:r w:rsidR="0070372C">
        <w:rPr>
          <w:b/>
        </w:rPr>
        <w:t>:</w:t>
      </w:r>
    </w:p>
    <w:p w14:paraId="48101025" w14:textId="48EAA53A" w:rsidR="00AC7F15" w:rsidRDefault="0070372C">
      <w:pPr>
        <w:numPr>
          <w:ilvl w:val="0"/>
          <w:numId w:val="2"/>
        </w:numPr>
        <w:spacing w:line="276" w:lineRule="auto"/>
        <w:jc w:val="both"/>
      </w:pPr>
      <w:r>
        <w:t>Examine and use the theory of multiple intelligences</w:t>
      </w:r>
      <w:r w:rsidR="00790D1A">
        <w:t>.</w:t>
      </w:r>
      <w:r>
        <w:t xml:space="preserve"> </w:t>
      </w:r>
    </w:p>
    <w:p w14:paraId="2B482D90" w14:textId="77777777" w:rsidR="00AC7F15" w:rsidRDefault="0070372C">
      <w:pPr>
        <w:numPr>
          <w:ilvl w:val="0"/>
          <w:numId w:val="2"/>
        </w:numPr>
        <w:spacing w:line="276" w:lineRule="auto"/>
        <w:jc w:val="both"/>
      </w:pPr>
      <w:r>
        <w:t>Develop a working knowledge of the NCSS and PA Standards</w:t>
      </w:r>
    </w:p>
    <w:p w14:paraId="0B08CA27" w14:textId="72C9A9F2" w:rsidR="00AC7F15" w:rsidRDefault="0070372C">
      <w:pPr>
        <w:numPr>
          <w:ilvl w:val="0"/>
          <w:numId w:val="2"/>
        </w:numPr>
        <w:spacing w:line="276" w:lineRule="auto"/>
        <w:jc w:val="both"/>
      </w:pPr>
      <w:r>
        <w:t xml:space="preserve">Develop an understanding of the connection between lesson goals, </w:t>
      </w:r>
      <w:r w:rsidR="00523265">
        <w:t>activities,</w:t>
      </w:r>
      <w:r>
        <w:t xml:space="preserve"> and assessments and how to use assessment results to plan future lessons</w:t>
      </w:r>
      <w:r w:rsidR="00790D1A">
        <w:t>.</w:t>
      </w:r>
    </w:p>
    <w:p w14:paraId="6B3FEFAA" w14:textId="3BFB8646" w:rsidR="00AC7F15" w:rsidRDefault="0070372C">
      <w:pPr>
        <w:numPr>
          <w:ilvl w:val="0"/>
          <w:numId w:val="2"/>
        </w:numPr>
        <w:spacing w:line="276" w:lineRule="auto"/>
        <w:jc w:val="both"/>
      </w:pPr>
      <w:r>
        <w:t>Learn to apply strategies designed to support reading in the social studies</w:t>
      </w:r>
      <w:r w:rsidR="00790D1A">
        <w:t>.</w:t>
      </w:r>
    </w:p>
    <w:p w14:paraId="0EDA4120" w14:textId="0C2F1B22" w:rsidR="00AC7F15" w:rsidRDefault="0070372C">
      <w:pPr>
        <w:numPr>
          <w:ilvl w:val="0"/>
          <w:numId w:val="2"/>
        </w:numPr>
        <w:spacing w:line="276" w:lineRule="auto"/>
        <w:jc w:val="both"/>
      </w:pPr>
      <w:r>
        <w:t>Learn to utilize primary sources in social studies instruction</w:t>
      </w:r>
      <w:r w:rsidR="00523265">
        <w:t>.</w:t>
      </w:r>
    </w:p>
    <w:p w14:paraId="66011F8C" w14:textId="06309EA7" w:rsidR="00AC7F15" w:rsidRDefault="0070372C">
      <w:pPr>
        <w:numPr>
          <w:ilvl w:val="0"/>
          <w:numId w:val="2"/>
        </w:numPr>
        <w:spacing w:line="276" w:lineRule="auto"/>
        <w:jc w:val="both"/>
      </w:pPr>
      <w:r>
        <w:t>Develop the ability to differentiate instruction to meet student needs</w:t>
      </w:r>
      <w:r w:rsidR="00523265">
        <w:t>.</w:t>
      </w:r>
      <w:r>
        <w:t xml:space="preserve"> </w:t>
      </w:r>
    </w:p>
    <w:p w14:paraId="54241D2B" w14:textId="2305DC15" w:rsidR="00AC7F15" w:rsidRDefault="0070372C">
      <w:pPr>
        <w:numPr>
          <w:ilvl w:val="0"/>
          <w:numId w:val="2"/>
        </w:numPr>
        <w:spacing w:line="276" w:lineRule="auto"/>
        <w:jc w:val="both"/>
      </w:pPr>
      <w:r>
        <w:t>Develop knowledge of the problem-solving, inquiry, and critical thinking skills students need to develop in order to become effective citizens</w:t>
      </w:r>
      <w:r w:rsidR="00523265">
        <w:t>.</w:t>
      </w:r>
    </w:p>
    <w:p w14:paraId="087FD643" w14:textId="32D8E999" w:rsidR="00AC7F15" w:rsidRDefault="0070372C">
      <w:pPr>
        <w:numPr>
          <w:ilvl w:val="0"/>
          <w:numId w:val="2"/>
        </w:numPr>
        <w:tabs>
          <w:tab w:val="left" w:pos="1440"/>
          <w:tab w:val="left" w:pos="2880"/>
        </w:tabs>
        <w:spacing w:line="276" w:lineRule="auto"/>
        <w:jc w:val="both"/>
      </w:pPr>
      <w:r>
        <w:t>Create standards-based lesson plans using a variety of instructional strategies</w:t>
      </w:r>
      <w:r w:rsidR="00523265">
        <w:t>.</w:t>
      </w:r>
    </w:p>
    <w:p w14:paraId="2B4B8170" w14:textId="46864F80" w:rsidR="00AC7F15" w:rsidRDefault="0070372C">
      <w:pPr>
        <w:numPr>
          <w:ilvl w:val="0"/>
          <w:numId w:val="2"/>
        </w:numPr>
        <w:tabs>
          <w:tab w:val="left" w:pos="1440"/>
          <w:tab w:val="left" w:pos="2880"/>
        </w:tabs>
        <w:spacing w:line="276" w:lineRule="auto"/>
        <w:jc w:val="both"/>
      </w:pPr>
      <w:r>
        <w:t>Develop the ability to integrate technology into social studies instruction</w:t>
      </w:r>
      <w:r w:rsidR="00523265">
        <w:t>.</w:t>
      </w:r>
    </w:p>
    <w:p w14:paraId="0AB168E7" w14:textId="29A4AED4" w:rsidR="00AC7F15" w:rsidRDefault="0070372C">
      <w:pPr>
        <w:numPr>
          <w:ilvl w:val="0"/>
          <w:numId w:val="2"/>
        </w:numPr>
        <w:tabs>
          <w:tab w:val="left" w:pos="1440"/>
          <w:tab w:val="left" w:pos="2880"/>
        </w:tabs>
        <w:spacing w:line="276" w:lineRule="auto"/>
        <w:jc w:val="both"/>
      </w:pPr>
      <w:r>
        <w:t>Practice the teaching skills and instructional strategies necessary for effective social studies instruction</w:t>
      </w:r>
      <w:r w:rsidR="00523265">
        <w:t>.</w:t>
      </w:r>
    </w:p>
    <w:p w14:paraId="531216C5" w14:textId="77777777" w:rsidR="00AC7F15" w:rsidRDefault="00AC7F15">
      <w:pPr>
        <w:spacing w:line="240" w:lineRule="auto"/>
        <w:jc w:val="both"/>
        <w:rPr>
          <w:b/>
        </w:rPr>
      </w:pPr>
    </w:p>
    <w:p w14:paraId="78006DE3" w14:textId="0DEC857E" w:rsidR="00AC7F15" w:rsidRDefault="003C6F84">
      <w:pPr>
        <w:spacing w:line="276" w:lineRule="auto"/>
        <w:jc w:val="both"/>
        <w:rPr>
          <w:b/>
        </w:rPr>
      </w:pPr>
      <w:r>
        <w:rPr>
          <w:b/>
        </w:rPr>
        <w:t>Core Text</w:t>
      </w:r>
      <w:r w:rsidR="009269D6">
        <w:rPr>
          <w:b/>
        </w:rPr>
        <w:t>s</w:t>
      </w:r>
      <w:r>
        <w:rPr>
          <w:b/>
        </w:rPr>
        <w:t xml:space="preserve">: </w:t>
      </w:r>
    </w:p>
    <w:p w14:paraId="43849400" w14:textId="625B15FA" w:rsidR="00AC7F15" w:rsidRDefault="0070372C">
      <w:pPr>
        <w:numPr>
          <w:ilvl w:val="0"/>
          <w:numId w:val="1"/>
        </w:numPr>
        <w:spacing w:line="240" w:lineRule="auto"/>
        <w:contextualSpacing/>
        <w:jc w:val="both"/>
        <w:rPr>
          <w:color w:val="000000"/>
        </w:rPr>
      </w:pPr>
      <w:r>
        <w:rPr>
          <w:color w:val="000000"/>
        </w:rPr>
        <w:t xml:space="preserve">Bower, B., Lobdell, J., &amp; Owens, S. (2010). </w:t>
      </w:r>
      <w:r>
        <w:rPr>
          <w:i/>
          <w:color w:val="000000"/>
        </w:rPr>
        <w:t xml:space="preserve">Bring learning </w:t>
      </w:r>
      <w:r w:rsidR="00523265">
        <w:rPr>
          <w:i/>
          <w:color w:val="000000"/>
        </w:rPr>
        <w:t>alive!</w:t>
      </w:r>
      <w:r>
        <w:rPr>
          <w:i/>
          <w:color w:val="000000"/>
        </w:rPr>
        <w:t xml:space="preserve"> The TCI approach for middle and high school social studies</w:t>
      </w:r>
      <w:r>
        <w:rPr>
          <w:color w:val="000000"/>
        </w:rPr>
        <w:t>. Palo Alto, CA: Teachers' Curriculum Institute. ISBN: 978-1583711132</w:t>
      </w:r>
    </w:p>
    <w:p w14:paraId="7E4CDE51" w14:textId="274C36B3" w:rsidR="003A63EA" w:rsidRDefault="00110EF5">
      <w:pPr>
        <w:numPr>
          <w:ilvl w:val="0"/>
          <w:numId w:val="1"/>
        </w:numPr>
        <w:spacing w:line="240" w:lineRule="auto"/>
        <w:contextualSpacing/>
        <w:jc w:val="both"/>
        <w:rPr>
          <w:color w:val="000000"/>
        </w:rPr>
      </w:pPr>
      <w:r w:rsidRPr="00110EF5">
        <w:rPr>
          <w:color w:val="000000"/>
        </w:rPr>
        <w:t xml:space="preserve">Wiggins, G., &amp; McTighe, J. (2005) Understanding by design (2nd ed.). Alexandria, VA: Association for Supervision and Curriculum Development </w:t>
      </w:r>
      <w:proofErr w:type="spellStart"/>
      <w:r w:rsidRPr="00110EF5">
        <w:rPr>
          <w:color w:val="000000"/>
        </w:rPr>
        <w:t>ASCD</w:t>
      </w:r>
      <w:proofErr w:type="spellEnd"/>
    </w:p>
    <w:p w14:paraId="35FDFA02" w14:textId="2E5BA9C2" w:rsidR="006333A1" w:rsidRDefault="006333A1" w:rsidP="00462E3E">
      <w:pPr>
        <w:numPr>
          <w:ilvl w:val="0"/>
          <w:numId w:val="1"/>
        </w:numPr>
        <w:spacing w:line="240" w:lineRule="auto"/>
        <w:contextualSpacing/>
        <w:rPr>
          <w:color w:val="000000"/>
        </w:rPr>
      </w:pPr>
      <w:r>
        <w:rPr>
          <w:color w:val="000000"/>
        </w:rPr>
        <w:t xml:space="preserve">Readings from </w:t>
      </w:r>
      <w:r w:rsidR="00B01A98">
        <w:rPr>
          <w:color w:val="000000"/>
        </w:rPr>
        <w:t>NCSS Journals: Theory and Research in Social Education and Social Education.</w:t>
      </w:r>
    </w:p>
    <w:p w14:paraId="301B8341" w14:textId="77777777" w:rsidR="00462E3E" w:rsidRDefault="00462E3E" w:rsidP="00462E3E">
      <w:pPr>
        <w:spacing w:line="240" w:lineRule="auto"/>
        <w:contextualSpacing/>
        <w:rPr>
          <w:color w:val="000000"/>
        </w:rPr>
      </w:pPr>
    </w:p>
    <w:p w14:paraId="1D647CF5" w14:textId="77777777" w:rsidR="00462E3E" w:rsidRDefault="00462E3E" w:rsidP="00462E3E">
      <w:pPr>
        <w:spacing w:line="240" w:lineRule="auto"/>
        <w:contextualSpacing/>
        <w:rPr>
          <w:color w:val="000000"/>
        </w:rPr>
      </w:pPr>
    </w:p>
    <w:p w14:paraId="189965DC" w14:textId="61721DE8" w:rsidR="00462E3E" w:rsidRPr="008C27F7" w:rsidRDefault="00462E3E" w:rsidP="00462E3E">
      <w:pPr>
        <w:spacing w:line="240" w:lineRule="auto"/>
        <w:contextualSpacing/>
        <w:rPr>
          <w:b/>
          <w:bCs/>
          <w:color w:val="000000"/>
        </w:rPr>
      </w:pPr>
      <w:r w:rsidRPr="008C27F7">
        <w:rPr>
          <w:b/>
          <w:bCs/>
          <w:color w:val="000000"/>
        </w:rPr>
        <w:t xml:space="preserve">Major Assignments: </w:t>
      </w:r>
    </w:p>
    <w:p w14:paraId="046E30B1" w14:textId="03BCD3EE" w:rsidR="003A4FC9" w:rsidRDefault="003A4FC9"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bookmarkStart w:id="1" w:name="_Hlk66381094"/>
      <w:r>
        <w:t xml:space="preserve">Use Strategies for Differentiating Content, Process and Product </w:t>
      </w:r>
      <w:bookmarkEnd w:id="1"/>
    </w:p>
    <w:p w14:paraId="63EDBDE7" w14:textId="18010ED3" w:rsidR="002A2E90" w:rsidRDefault="002A2E90"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r>
        <w:t xml:space="preserve">Use the Principles of Content Literacy to </w:t>
      </w:r>
      <w:r w:rsidR="003B780B">
        <w:t>deconstruct primary sources</w:t>
      </w:r>
    </w:p>
    <w:p w14:paraId="4FD41785" w14:textId="26B17898" w:rsidR="000D3F83" w:rsidRDefault="00E8741A"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r>
        <w:t>Plan and implement a</w:t>
      </w:r>
      <w:r w:rsidR="00FE0AEA">
        <w:t>n</w:t>
      </w:r>
      <w:r>
        <w:t xml:space="preserve"> engaging </w:t>
      </w:r>
      <w:r w:rsidR="003357FC">
        <w:t>Performance Based Assessment</w:t>
      </w:r>
    </w:p>
    <w:p w14:paraId="65376DB1" w14:textId="7AA25087" w:rsidR="00366136" w:rsidRDefault="00366136"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r>
        <w:t>Co-plan</w:t>
      </w:r>
      <w:r w:rsidR="00A52BEC">
        <w:t xml:space="preserve">, </w:t>
      </w:r>
      <w:r>
        <w:t>implement</w:t>
      </w:r>
      <w:r w:rsidR="00A52BEC">
        <w:t xml:space="preserve"> and reflect on</w:t>
      </w:r>
      <w:r>
        <w:t xml:space="preserve"> a Visual Discovery Lesson</w:t>
      </w:r>
    </w:p>
    <w:p w14:paraId="055FCF33" w14:textId="38F65329" w:rsidR="00A52BEC" w:rsidRDefault="00A52BEC"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r>
        <w:t>Co-plan, implement and reflect on a</w:t>
      </w:r>
      <w:r w:rsidRPr="00A52BEC">
        <w:t xml:space="preserve"> </w:t>
      </w:r>
      <w:r>
        <w:t>Writing for Understanding Lesson</w:t>
      </w:r>
    </w:p>
    <w:p w14:paraId="0AEB046A" w14:textId="71DC9896" w:rsidR="00A52BEC" w:rsidRDefault="00A52BEC"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r>
        <w:t>Co-plan, implement and reflect on a</w:t>
      </w:r>
      <w:r w:rsidR="00924A2A">
        <w:t xml:space="preserve"> Problem Solving Groupwork </w:t>
      </w:r>
      <w:r w:rsidR="00B9453E">
        <w:t>L</w:t>
      </w:r>
      <w:r w:rsidR="00924A2A">
        <w:t>esson</w:t>
      </w:r>
    </w:p>
    <w:p w14:paraId="2B2F3381" w14:textId="66C12766" w:rsidR="00924A2A" w:rsidRDefault="00924A2A"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r>
        <w:t xml:space="preserve">Incorporate various </w:t>
      </w:r>
      <w:r w:rsidR="000D3F83">
        <w:t>websites</w:t>
      </w:r>
      <w:r w:rsidR="00E6566B">
        <w:t xml:space="preserve"> and technologies</w:t>
      </w:r>
      <w:r w:rsidR="000D3F83">
        <w:t xml:space="preserve"> appropriate for instruction and assessment. </w:t>
      </w:r>
    </w:p>
    <w:p w14:paraId="7B73BB63" w14:textId="77777777" w:rsidR="004F0428" w:rsidRDefault="004F0428"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p>
    <w:p w14:paraId="79795905" w14:textId="77777777" w:rsidR="004F0428" w:rsidRDefault="004F0428"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p>
    <w:p w14:paraId="57BED02E" w14:textId="77777777" w:rsidR="004F0428" w:rsidRDefault="004F0428"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p>
    <w:p w14:paraId="5A471B6D" w14:textId="77777777" w:rsidR="00815478" w:rsidRDefault="00815478" w:rsidP="004F0428">
      <w:pPr>
        <w:rPr>
          <w:b/>
        </w:rPr>
      </w:pPr>
      <w:r>
        <w:rPr>
          <w:b/>
        </w:rPr>
        <w:br w:type="page"/>
      </w:r>
    </w:p>
    <w:p w14:paraId="753EA222" w14:textId="36D697DF" w:rsidR="004F0428" w:rsidRDefault="004F0428" w:rsidP="004F0428">
      <w:pPr>
        <w:rPr>
          <w:b/>
        </w:rPr>
      </w:pPr>
      <w:r>
        <w:rPr>
          <w:b/>
        </w:rPr>
        <w:lastRenderedPageBreak/>
        <w:t>Week by Week Sketch (14 week</w:t>
      </w:r>
      <w:r w:rsidR="00B9453E">
        <w:rPr>
          <w:b/>
        </w:rPr>
        <w:t>s</w:t>
      </w:r>
      <w:r>
        <w:rPr>
          <w:b/>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4900"/>
        <w:gridCol w:w="2940"/>
      </w:tblGrid>
      <w:tr w:rsidR="009328D2" w14:paraId="2ACE0592" w14:textId="77777777" w:rsidTr="00B9453E">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D969C" w14:textId="77777777" w:rsidR="009328D2" w:rsidRDefault="009328D2" w:rsidP="003A63EA">
            <w:pPr>
              <w:widowControl w:val="0"/>
              <w:jc w:val="center"/>
              <w:rPr>
                <w:i/>
              </w:rPr>
            </w:pPr>
            <w:r>
              <w:rPr>
                <w:i/>
              </w:rPr>
              <w:t>Week</w:t>
            </w:r>
          </w:p>
        </w:tc>
        <w:tc>
          <w:tcPr>
            <w:tcW w:w="4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7CDDE" w14:textId="77777777" w:rsidR="009328D2" w:rsidRDefault="009328D2" w:rsidP="003A63EA">
            <w:pPr>
              <w:widowControl w:val="0"/>
              <w:jc w:val="center"/>
              <w:rPr>
                <w:i/>
              </w:rPr>
            </w:pPr>
            <w:r>
              <w:rPr>
                <w:i/>
              </w:rPr>
              <w:t>Focus</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18667" w14:textId="77777777" w:rsidR="009328D2" w:rsidRDefault="009328D2" w:rsidP="003A63EA">
            <w:pPr>
              <w:widowControl w:val="0"/>
              <w:jc w:val="center"/>
              <w:rPr>
                <w:i/>
              </w:rPr>
            </w:pPr>
            <w:r>
              <w:rPr>
                <w:i/>
              </w:rPr>
              <w:t>Possible readings and activities</w:t>
            </w:r>
          </w:p>
        </w:tc>
      </w:tr>
      <w:tr w:rsidR="004F0428" w14:paraId="1A8FBB49" w14:textId="77777777" w:rsidTr="00815789">
        <w:trPr>
          <w:trHeight w:val="440"/>
        </w:trPr>
        <w:tc>
          <w:tcPr>
            <w:tcW w:w="9360" w:type="dxa"/>
            <w:gridSpan w:val="3"/>
            <w:shd w:val="clear" w:color="auto" w:fill="auto"/>
            <w:tcMar>
              <w:top w:w="100" w:type="dxa"/>
              <w:left w:w="100" w:type="dxa"/>
              <w:bottom w:w="100" w:type="dxa"/>
              <w:right w:w="100" w:type="dxa"/>
            </w:tcMar>
          </w:tcPr>
          <w:p w14:paraId="74F41955" w14:textId="0ABABDD8" w:rsidR="00815478" w:rsidRPr="006701C9" w:rsidRDefault="004F0428" w:rsidP="00815478">
            <w:pPr>
              <w:widowControl w:val="0"/>
              <w:pBdr>
                <w:top w:val="nil"/>
                <w:left w:val="nil"/>
                <w:bottom w:val="nil"/>
                <w:right w:val="nil"/>
                <w:between w:val="nil"/>
              </w:pBdr>
              <w:rPr>
                <w:b/>
              </w:rPr>
            </w:pPr>
            <w:r>
              <w:rPr>
                <w:b/>
              </w:rPr>
              <w:t>Framing Question</w:t>
            </w:r>
            <w:r w:rsidRPr="006701C9">
              <w:rPr>
                <w:b/>
              </w:rPr>
              <w:t xml:space="preserve">? </w:t>
            </w:r>
            <w:r w:rsidR="00815478" w:rsidRPr="006701C9">
              <w:rPr>
                <w:bCs/>
              </w:rPr>
              <w:t xml:space="preserve">Who are we? Why are we here? </w:t>
            </w:r>
          </w:p>
          <w:p w14:paraId="4A903D62" w14:textId="0907BAC7" w:rsidR="004F0428" w:rsidRDefault="007F3AAD" w:rsidP="00815478">
            <w:pPr>
              <w:widowControl w:val="0"/>
              <w:pBdr>
                <w:top w:val="nil"/>
                <w:left w:val="nil"/>
                <w:bottom w:val="nil"/>
                <w:right w:val="nil"/>
                <w:between w:val="nil"/>
              </w:pBdr>
              <w:rPr>
                <w:b/>
              </w:rPr>
            </w:pPr>
            <w:r w:rsidRPr="006701C9">
              <w:rPr>
                <w:bCs/>
              </w:rPr>
              <w:t xml:space="preserve">How can we collaborate with other professionals </w:t>
            </w:r>
            <w:r w:rsidR="003925DA" w:rsidRPr="006701C9">
              <w:rPr>
                <w:bCs/>
              </w:rPr>
              <w:t xml:space="preserve">to create a </w:t>
            </w:r>
            <w:r w:rsidR="00815478" w:rsidRPr="006701C9">
              <w:rPr>
                <w:bCs/>
              </w:rPr>
              <w:t xml:space="preserve">community of practice </w:t>
            </w:r>
            <w:r w:rsidR="003925DA" w:rsidRPr="006701C9">
              <w:rPr>
                <w:bCs/>
              </w:rPr>
              <w:t>that will increase student success?</w:t>
            </w:r>
            <w:r w:rsidR="003925DA">
              <w:rPr>
                <w:bCs/>
              </w:rPr>
              <w:t xml:space="preserve"> </w:t>
            </w:r>
            <w:r w:rsidR="006701C9" w:rsidRPr="006701C9">
              <w:rPr>
                <w:bCs/>
              </w:rPr>
              <w:t>What are high leverage teaching practices and how are these practices critical pedagogies?</w:t>
            </w:r>
          </w:p>
        </w:tc>
      </w:tr>
      <w:tr w:rsidR="004F0428" w14:paraId="1FC6ECCF" w14:textId="77777777" w:rsidTr="00B9453E">
        <w:trPr>
          <w:trHeight w:val="440"/>
        </w:trPr>
        <w:tc>
          <w:tcPr>
            <w:tcW w:w="1520" w:type="dxa"/>
            <w:vMerge w:val="restart"/>
            <w:shd w:val="clear" w:color="auto" w:fill="auto"/>
            <w:tcMar>
              <w:top w:w="100" w:type="dxa"/>
              <w:left w:w="100" w:type="dxa"/>
              <w:bottom w:w="100" w:type="dxa"/>
              <w:right w:w="100" w:type="dxa"/>
            </w:tcMar>
          </w:tcPr>
          <w:p w14:paraId="5465BA52" w14:textId="33B0AA19" w:rsidR="004F0428" w:rsidRDefault="004F0428" w:rsidP="00815789">
            <w:pPr>
              <w:widowControl w:val="0"/>
              <w:pBdr>
                <w:top w:val="nil"/>
                <w:left w:val="nil"/>
                <w:bottom w:val="nil"/>
                <w:right w:val="nil"/>
                <w:between w:val="nil"/>
              </w:pBdr>
            </w:pPr>
            <w:r>
              <w:t>Week 1</w:t>
            </w:r>
            <w:r w:rsidR="00A75D3D">
              <w:t xml:space="preserve"> </w:t>
            </w:r>
          </w:p>
        </w:tc>
        <w:tc>
          <w:tcPr>
            <w:tcW w:w="4900" w:type="dxa"/>
            <w:vMerge w:val="restart"/>
            <w:shd w:val="clear" w:color="auto" w:fill="auto"/>
            <w:tcMar>
              <w:top w:w="100" w:type="dxa"/>
              <w:left w:w="100" w:type="dxa"/>
              <w:bottom w:w="100" w:type="dxa"/>
              <w:right w:w="100" w:type="dxa"/>
            </w:tcMar>
          </w:tcPr>
          <w:p w14:paraId="75DCF264" w14:textId="116A789F" w:rsidR="00B531A5" w:rsidRPr="00AE76DC" w:rsidRDefault="00E26645" w:rsidP="001E7B26">
            <w:pPr>
              <w:spacing w:line="240" w:lineRule="auto"/>
              <w:rPr>
                <w:bCs/>
              </w:rPr>
            </w:pPr>
            <w:r>
              <w:rPr>
                <w:b/>
              </w:rPr>
              <w:t>Building a</w:t>
            </w:r>
            <w:r w:rsidR="00B531A5" w:rsidRPr="00AE76DC">
              <w:rPr>
                <w:b/>
              </w:rPr>
              <w:t xml:space="preserve"> community</w:t>
            </w:r>
            <w:r>
              <w:rPr>
                <w:b/>
              </w:rPr>
              <w:t xml:space="preserve"> </w:t>
            </w:r>
            <w:r w:rsidR="00B531A5" w:rsidRPr="00AE76DC">
              <w:rPr>
                <w:b/>
              </w:rPr>
              <w:t xml:space="preserve">of practice: </w:t>
            </w:r>
            <w:r w:rsidR="00B531A5" w:rsidRPr="00AE76DC">
              <w:rPr>
                <w:bCs/>
              </w:rPr>
              <w:t xml:space="preserve">Who are we? Why are we here? What is your Image of an effective </w:t>
            </w:r>
            <w:r w:rsidR="001E7B26">
              <w:rPr>
                <w:bCs/>
              </w:rPr>
              <w:t xml:space="preserve">social studies classroom and teacher? </w:t>
            </w:r>
            <w:r w:rsidR="00653BE2">
              <w:rPr>
                <w:bCs/>
              </w:rPr>
              <w:t>From where did you derive this image ?</w:t>
            </w:r>
          </w:p>
          <w:p w14:paraId="070D5C75" w14:textId="77777777" w:rsidR="007B5D54" w:rsidRDefault="00B531A5" w:rsidP="001E7B26">
            <w:pPr>
              <w:spacing w:line="240" w:lineRule="auto"/>
              <w:rPr>
                <w:b/>
              </w:rPr>
            </w:pPr>
            <w:r w:rsidRPr="00AE76DC">
              <w:rPr>
                <w:b/>
              </w:rPr>
              <w:t>What are high leverage practices and why are they critical pedagogies?</w:t>
            </w:r>
          </w:p>
          <w:p w14:paraId="7AB84C9B" w14:textId="77777777" w:rsidR="007B5D54" w:rsidRDefault="007B5D54" w:rsidP="001E7B26">
            <w:pPr>
              <w:spacing w:line="240" w:lineRule="auto"/>
              <w:rPr>
                <w:b/>
              </w:rPr>
            </w:pPr>
          </w:p>
          <w:p w14:paraId="5DA9C24A" w14:textId="77777777" w:rsidR="004F0428" w:rsidRDefault="004F0428" w:rsidP="00A5587C">
            <w:pPr>
              <w:spacing w:line="240" w:lineRule="auto"/>
            </w:pPr>
          </w:p>
        </w:tc>
        <w:tc>
          <w:tcPr>
            <w:tcW w:w="2940" w:type="dxa"/>
            <w:vMerge w:val="restart"/>
            <w:shd w:val="clear" w:color="auto" w:fill="auto"/>
            <w:tcMar>
              <w:top w:w="100" w:type="dxa"/>
              <w:left w:w="100" w:type="dxa"/>
              <w:bottom w:w="100" w:type="dxa"/>
              <w:right w:w="100" w:type="dxa"/>
            </w:tcMar>
          </w:tcPr>
          <w:p w14:paraId="29ABBE8B" w14:textId="4BAF551D" w:rsidR="004F0428" w:rsidRDefault="00A61704" w:rsidP="00815789">
            <w:pPr>
              <w:widowControl w:val="0"/>
              <w:pBdr>
                <w:top w:val="nil"/>
                <w:left w:val="nil"/>
                <w:bottom w:val="nil"/>
                <w:right w:val="nil"/>
                <w:between w:val="nil"/>
              </w:pBdr>
            </w:pPr>
            <w:r>
              <w:t xml:space="preserve">Video and </w:t>
            </w:r>
            <w:r w:rsidR="001E7B26">
              <w:t>Socrative survey</w:t>
            </w:r>
            <w:r>
              <w:t xml:space="preserve"> </w:t>
            </w:r>
          </w:p>
          <w:p w14:paraId="07E07549" w14:textId="77777777" w:rsidR="0072350B" w:rsidRDefault="0072350B" w:rsidP="00A61704">
            <w:pPr>
              <w:spacing w:line="240" w:lineRule="auto"/>
            </w:pPr>
          </w:p>
          <w:p w14:paraId="620C55A8" w14:textId="368E3051" w:rsidR="00A61704" w:rsidRPr="00AE76DC" w:rsidRDefault="00A61704" w:rsidP="00A61704">
            <w:pPr>
              <w:spacing w:line="240" w:lineRule="auto"/>
            </w:pPr>
            <w:r w:rsidRPr="00AE76DC">
              <w:t xml:space="preserve">Overview of </w:t>
            </w:r>
            <w:proofErr w:type="spellStart"/>
            <w:r w:rsidRPr="00AE76DC">
              <w:t>HLTPs</w:t>
            </w:r>
            <w:proofErr w:type="spellEnd"/>
            <w:r w:rsidRPr="00AE76DC">
              <w:t xml:space="preserve"> and features of critical pedagogy</w:t>
            </w:r>
          </w:p>
          <w:p w14:paraId="548F7D4E" w14:textId="206110CA" w:rsidR="00BD7A09" w:rsidRDefault="00864DC3" w:rsidP="00864DC3">
            <w:pPr>
              <w:widowControl w:val="0"/>
              <w:pBdr>
                <w:top w:val="nil"/>
                <w:left w:val="nil"/>
                <w:bottom w:val="nil"/>
                <w:right w:val="nil"/>
                <w:between w:val="nil"/>
              </w:pBdr>
              <w:spacing w:line="240" w:lineRule="auto"/>
            </w:pPr>
            <w:r w:rsidRPr="00864DC3">
              <w:t>https://iris.peabody.vanderbilt.edu/resources/high-leverage-practices/</w:t>
            </w:r>
          </w:p>
        </w:tc>
      </w:tr>
      <w:tr w:rsidR="004F0428" w14:paraId="1E506F13" w14:textId="77777777" w:rsidTr="00B9453E">
        <w:trPr>
          <w:trHeight w:val="440"/>
        </w:trPr>
        <w:tc>
          <w:tcPr>
            <w:tcW w:w="1520" w:type="dxa"/>
            <w:vMerge/>
            <w:shd w:val="clear" w:color="auto" w:fill="auto"/>
            <w:tcMar>
              <w:top w:w="100" w:type="dxa"/>
              <w:left w:w="100" w:type="dxa"/>
              <w:bottom w:w="100" w:type="dxa"/>
              <w:right w:w="100" w:type="dxa"/>
            </w:tcMar>
          </w:tcPr>
          <w:p w14:paraId="2D778203" w14:textId="77777777" w:rsidR="004F0428" w:rsidRDefault="004F0428" w:rsidP="00815789">
            <w:pPr>
              <w:widowControl w:val="0"/>
              <w:pBdr>
                <w:top w:val="nil"/>
                <w:left w:val="nil"/>
                <w:bottom w:val="nil"/>
                <w:right w:val="nil"/>
                <w:between w:val="nil"/>
              </w:pBdr>
              <w:spacing w:line="276" w:lineRule="auto"/>
            </w:pPr>
          </w:p>
        </w:tc>
        <w:tc>
          <w:tcPr>
            <w:tcW w:w="4900" w:type="dxa"/>
            <w:vMerge/>
            <w:shd w:val="clear" w:color="auto" w:fill="auto"/>
            <w:tcMar>
              <w:top w:w="100" w:type="dxa"/>
              <w:left w:w="100" w:type="dxa"/>
              <w:bottom w:w="100" w:type="dxa"/>
              <w:right w:w="100" w:type="dxa"/>
            </w:tcMar>
          </w:tcPr>
          <w:p w14:paraId="5CC38B80" w14:textId="77777777" w:rsidR="004F0428" w:rsidRDefault="004F0428" w:rsidP="00815789">
            <w:pPr>
              <w:widowControl w:val="0"/>
              <w:pBdr>
                <w:top w:val="nil"/>
                <w:left w:val="nil"/>
                <w:bottom w:val="nil"/>
                <w:right w:val="nil"/>
                <w:between w:val="nil"/>
              </w:pBdr>
              <w:spacing w:line="276" w:lineRule="auto"/>
            </w:pPr>
          </w:p>
        </w:tc>
        <w:tc>
          <w:tcPr>
            <w:tcW w:w="2940" w:type="dxa"/>
            <w:vMerge/>
            <w:shd w:val="clear" w:color="auto" w:fill="auto"/>
            <w:tcMar>
              <w:top w:w="100" w:type="dxa"/>
              <w:left w:w="100" w:type="dxa"/>
              <w:bottom w:w="100" w:type="dxa"/>
              <w:right w:w="100" w:type="dxa"/>
            </w:tcMar>
          </w:tcPr>
          <w:p w14:paraId="54CB823E" w14:textId="77777777" w:rsidR="004F0428" w:rsidRDefault="004F0428" w:rsidP="00815789">
            <w:pPr>
              <w:widowControl w:val="0"/>
              <w:pBdr>
                <w:top w:val="nil"/>
                <w:left w:val="nil"/>
                <w:bottom w:val="nil"/>
                <w:right w:val="nil"/>
                <w:between w:val="nil"/>
              </w:pBdr>
              <w:spacing w:line="276" w:lineRule="auto"/>
            </w:pPr>
          </w:p>
        </w:tc>
      </w:tr>
      <w:tr w:rsidR="004F0428" w14:paraId="40528A83" w14:textId="77777777" w:rsidTr="00815789">
        <w:trPr>
          <w:trHeight w:val="440"/>
        </w:trPr>
        <w:tc>
          <w:tcPr>
            <w:tcW w:w="9360" w:type="dxa"/>
            <w:gridSpan w:val="3"/>
            <w:shd w:val="clear" w:color="auto" w:fill="auto"/>
            <w:tcMar>
              <w:top w:w="100" w:type="dxa"/>
              <w:left w:w="100" w:type="dxa"/>
              <w:bottom w:w="100" w:type="dxa"/>
              <w:right w:w="100" w:type="dxa"/>
            </w:tcMar>
          </w:tcPr>
          <w:p w14:paraId="0EC1EA9F" w14:textId="31BC5CCD" w:rsidR="004F0428" w:rsidRDefault="004F0428" w:rsidP="005F65A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rPr>
                <w:b/>
              </w:rPr>
            </w:pPr>
            <w:r>
              <w:rPr>
                <w:b/>
              </w:rPr>
              <w:t xml:space="preserve">Framing Question? </w:t>
            </w:r>
            <w:r w:rsidR="00326ACC">
              <w:rPr>
                <w:b/>
              </w:rPr>
              <w:t xml:space="preserve"> </w:t>
            </w:r>
            <w:r w:rsidR="00326ACC" w:rsidRPr="00326ACC">
              <w:rPr>
                <w:bCs/>
              </w:rPr>
              <w:t>How do we center care and relationality in teaching and learning</w:t>
            </w:r>
            <w:r w:rsidR="00D0061F">
              <w:rPr>
                <w:bCs/>
              </w:rPr>
              <w:t xml:space="preserve">, </w:t>
            </w:r>
            <w:r w:rsidR="001C4259">
              <w:rPr>
                <w:bCs/>
              </w:rPr>
              <w:t>e</w:t>
            </w:r>
            <w:r w:rsidR="00E32D04" w:rsidRPr="00E32D04">
              <w:rPr>
                <w:bCs/>
              </w:rPr>
              <w:t>stablish a consistent, organized, and respectful learning environment</w:t>
            </w:r>
            <w:r w:rsidR="00D0061F">
              <w:rPr>
                <w:bCs/>
              </w:rPr>
              <w:t xml:space="preserve">, and </w:t>
            </w:r>
            <w:r w:rsidR="005F65A9">
              <w:rPr>
                <w:bCs/>
              </w:rPr>
              <w:t>i</w:t>
            </w:r>
            <w:r w:rsidR="00D0061F" w:rsidRPr="00F82B84">
              <w:rPr>
                <w:bCs/>
              </w:rPr>
              <w:t>nvit</w:t>
            </w:r>
            <w:r w:rsidR="00D0061F">
              <w:rPr>
                <w:bCs/>
              </w:rPr>
              <w:t>e</w:t>
            </w:r>
            <w:r w:rsidR="00D0061F" w:rsidRPr="00F82B84">
              <w:rPr>
                <w:bCs/>
              </w:rPr>
              <w:t xml:space="preserve"> and honor</w:t>
            </w:r>
            <w:r w:rsidR="00D0061F">
              <w:rPr>
                <w:bCs/>
              </w:rPr>
              <w:t xml:space="preserve"> di</w:t>
            </w:r>
            <w:r w:rsidR="00D0061F" w:rsidRPr="00F82B84">
              <w:rPr>
                <w:bCs/>
              </w:rPr>
              <w:t>verse ways of knowing</w:t>
            </w:r>
            <w:r w:rsidR="00E32D04">
              <w:rPr>
                <w:bCs/>
              </w:rPr>
              <w:t>?</w:t>
            </w:r>
            <w:r w:rsidR="001C4259">
              <w:rPr>
                <w:bCs/>
              </w:rPr>
              <w:t xml:space="preserve"> </w:t>
            </w:r>
            <w:r w:rsidR="003D4AE0">
              <w:rPr>
                <w:bCs/>
              </w:rPr>
              <w:t>What can we do to a</w:t>
            </w:r>
            <w:r w:rsidR="003D4AE0" w:rsidRPr="00F82B84">
              <w:t>dapt curriculum tasks and materials for specific learning goals</w:t>
            </w:r>
            <w:r w:rsidR="003D4AE0">
              <w:t>?</w:t>
            </w:r>
          </w:p>
        </w:tc>
      </w:tr>
      <w:tr w:rsidR="004F0428" w14:paraId="47BC31C5" w14:textId="77777777" w:rsidTr="00B9453E">
        <w:trPr>
          <w:trHeight w:val="440"/>
        </w:trPr>
        <w:tc>
          <w:tcPr>
            <w:tcW w:w="1520" w:type="dxa"/>
            <w:shd w:val="clear" w:color="auto" w:fill="auto"/>
            <w:tcMar>
              <w:top w:w="100" w:type="dxa"/>
              <w:left w:w="100" w:type="dxa"/>
              <w:bottom w:w="100" w:type="dxa"/>
              <w:right w:w="100" w:type="dxa"/>
            </w:tcMar>
          </w:tcPr>
          <w:p w14:paraId="399898A2" w14:textId="0251B599" w:rsidR="004F0428" w:rsidRDefault="004F0428" w:rsidP="00815789">
            <w:pPr>
              <w:widowControl w:val="0"/>
              <w:pBdr>
                <w:top w:val="nil"/>
                <w:left w:val="nil"/>
                <w:bottom w:val="nil"/>
                <w:right w:val="nil"/>
                <w:between w:val="nil"/>
              </w:pBdr>
            </w:pPr>
            <w:r>
              <w:t xml:space="preserve">Weeks </w:t>
            </w:r>
            <w:r w:rsidR="00A5587C">
              <w:t>2</w:t>
            </w:r>
            <w:r>
              <w:t>-4</w:t>
            </w:r>
          </w:p>
        </w:tc>
        <w:tc>
          <w:tcPr>
            <w:tcW w:w="4900" w:type="dxa"/>
            <w:shd w:val="clear" w:color="auto" w:fill="auto"/>
            <w:tcMar>
              <w:top w:w="100" w:type="dxa"/>
              <w:left w:w="100" w:type="dxa"/>
              <w:bottom w:w="100" w:type="dxa"/>
              <w:right w:w="100" w:type="dxa"/>
            </w:tcMar>
          </w:tcPr>
          <w:p w14:paraId="72793E5B" w14:textId="0C1C07F6" w:rsidR="00E2751B" w:rsidRDefault="00E2751B" w:rsidP="00E20E41">
            <w:pPr>
              <w:widowControl w:val="0"/>
              <w:pBdr>
                <w:top w:val="nil"/>
                <w:left w:val="nil"/>
                <w:bottom w:val="nil"/>
                <w:right w:val="nil"/>
                <w:between w:val="nil"/>
              </w:pBdr>
              <w:spacing w:line="240" w:lineRule="auto"/>
            </w:pPr>
            <w:r>
              <w:t>Creating a positive classroom environment</w:t>
            </w:r>
          </w:p>
          <w:p w14:paraId="2D7BEFD0" w14:textId="6C2F6D19" w:rsidR="004F0428" w:rsidRDefault="00DB60E3" w:rsidP="00E20E41">
            <w:pPr>
              <w:widowControl w:val="0"/>
              <w:pBdr>
                <w:top w:val="nil"/>
                <w:left w:val="nil"/>
                <w:bottom w:val="nil"/>
                <w:right w:val="nil"/>
                <w:between w:val="nil"/>
              </w:pBdr>
              <w:spacing w:line="240" w:lineRule="auto"/>
            </w:pPr>
            <w:r>
              <w:t xml:space="preserve">Goals and Objectives in Social Studies  </w:t>
            </w:r>
          </w:p>
          <w:p w14:paraId="65F9C3F3" w14:textId="5061ADF1" w:rsidR="00DB60E3" w:rsidRDefault="00DB60E3" w:rsidP="00E20E41">
            <w:pPr>
              <w:widowControl w:val="0"/>
              <w:pBdr>
                <w:top w:val="nil"/>
                <w:left w:val="nil"/>
                <w:bottom w:val="nil"/>
                <w:right w:val="nil"/>
                <w:between w:val="nil"/>
              </w:pBdr>
              <w:spacing w:line="240" w:lineRule="auto"/>
            </w:pPr>
            <w:r>
              <w:t xml:space="preserve">Content Literacy </w:t>
            </w:r>
          </w:p>
          <w:p w14:paraId="1CFF1A1A" w14:textId="77777777" w:rsidR="00DB60E3" w:rsidRDefault="00DB60E3" w:rsidP="00E20E41">
            <w:pPr>
              <w:spacing w:line="240" w:lineRule="auto"/>
            </w:pPr>
            <w:r>
              <w:t xml:space="preserve">Critical Thinking Skills </w:t>
            </w:r>
          </w:p>
          <w:p w14:paraId="2E245EE9" w14:textId="01992081" w:rsidR="00DB60E3" w:rsidRDefault="00DB60E3" w:rsidP="00E20E41">
            <w:pPr>
              <w:widowControl w:val="0"/>
              <w:pBdr>
                <w:top w:val="nil"/>
                <w:left w:val="nil"/>
                <w:bottom w:val="nil"/>
                <w:right w:val="nil"/>
                <w:between w:val="nil"/>
              </w:pBdr>
              <w:spacing w:line="240" w:lineRule="auto"/>
            </w:pPr>
            <w:r>
              <w:t>Differentiating Instruction</w:t>
            </w:r>
          </w:p>
        </w:tc>
        <w:tc>
          <w:tcPr>
            <w:tcW w:w="2940" w:type="dxa"/>
            <w:shd w:val="clear" w:color="auto" w:fill="auto"/>
            <w:tcMar>
              <w:top w:w="100" w:type="dxa"/>
              <w:left w:w="100" w:type="dxa"/>
              <w:bottom w:w="100" w:type="dxa"/>
              <w:right w:w="100" w:type="dxa"/>
            </w:tcMar>
          </w:tcPr>
          <w:p w14:paraId="4459E53D" w14:textId="04BAC679" w:rsidR="004F0428" w:rsidRDefault="00306F9C" w:rsidP="005217F3">
            <w:pPr>
              <w:widowControl w:val="0"/>
              <w:pBdr>
                <w:top w:val="nil"/>
                <w:left w:val="nil"/>
                <w:bottom w:val="nil"/>
                <w:right w:val="nil"/>
                <w:between w:val="nil"/>
              </w:pBdr>
              <w:spacing w:line="240" w:lineRule="auto"/>
            </w:pPr>
            <w:r>
              <w:rPr>
                <w:color w:val="000000"/>
              </w:rPr>
              <w:t xml:space="preserve">Bower, B., Lobdell, J., &amp; Owens, S. </w:t>
            </w:r>
            <w:r>
              <w:rPr>
                <w:i/>
                <w:color w:val="000000"/>
              </w:rPr>
              <w:t>Bring learning alive! The TCI approach for middle and high school social studies</w:t>
            </w:r>
            <w:r>
              <w:rPr>
                <w:color w:val="000000"/>
              </w:rPr>
              <w:t>.</w:t>
            </w:r>
          </w:p>
        </w:tc>
      </w:tr>
      <w:tr w:rsidR="004F0428" w14:paraId="1875C1D5" w14:textId="77777777" w:rsidTr="00815789">
        <w:trPr>
          <w:trHeight w:val="440"/>
        </w:trPr>
        <w:tc>
          <w:tcPr>
            <w:tcW w:w="9360" w:type="dxa"/>
            <w:gridSpan w:val="3"/>
            <w:shd w:val="clear" w:color="auto" w:fill="auto"/>
            <w:tcMar>
              <w:top w:w="100" w:type="dxa"/>
              <w:left w:w="100" w:type="dxa"/>
              <w:bottom w:w="100" w:type="dxa"/>
              <w:right w:w="100" w:type="dxa"/>
            </w:tcMar>
          </w:tcPr>
          <w:p w14:paraId="19CE3FE4" w14:textId="69F82FCC" w:rsidR="004F0428" w:rsidRDefault="004F0428" w:rsidP="00815789">
            <w:pPr>
              <w:widowControl w:val="0"/>
              <w:pBdr>
                <w:top w:val="nil"/>
                <w:left w:val="nil"/>
                <w:bottom w:val="nil"/>
                <w:right w:val="nil"/>
                <w:between w:val="nil"/>
              </w:pBdr>
              <w:rPr>
                <w:b/>
              </w:rPr>
            </w:pPr>
            <w:r>
              <w:rPr>
                <w:b/>
              </w:rPr>
              <w:t>Framing Question?</w:t>
            </w:r>
            <w:r w:rsidR="00B56154">
              <w:rPr>
                <w:b/>
              </w:rPr>
              <w:t xml:space="preserve"> </w:t>
            </w:r>
            <w:r w:rsidR="00B56154">
              <w:rPr>
                <w:bCs/>
              </w:rPr>
              <w:t>How do we p</w:t>
            </w:r>
            <w:r w:rsidR="00B56154" w:rsidRPr="00F82B84">
              <w:t>rovide positive and constructive feedback to guide students’ learning and behavior</w:t>
            </w:r>
            <w:r w:rsidR="00F44C83">
              <w:t xml:space="preserve"> and </w:t>
            </w:r>
            <w:r w:rsidR="00B03365" w:rsidRPr="00B03365">
              <w:t>remake unjust systems, structures, practices, and norms</w:t>
            </w:r>
            <w:r w:rsidR="00F44C83">
              <w:t>?</w:t>
            </w:r>
            <w:r w:rsidR="001651D0">
              <w:t xml:space="preserve"> How can we u</w:t>
            </w:r>
            <w:r w:rsidR="001651D0" w:rsidRPr="00F82B84">
              <w:t>se multiple sources of information to develop a comprehensive understanding of a student</w:t>
            </w:r>
            <w:r w:rsidR="001651D0">
              <w:t>'</w:t>
            </w:r>
            <w:r w:rsidR="001651D0" w:rsidRPr="00F82B84">
              <w:t>s  strengths and needs</w:t>
            </w:r>
            <w:r w:rsidR="001651D0">
              <w:t>?</w:t>
            </w:r>
          </w:p>
        </w:tc>
      </w:tr>
      <w:tr w:rsidR="008E599E" w14:paraId="28250690" w14:textId="77777777" w:rsidTr="00B9453E">
        <w:trPr>
          <w:trHeight w:val="440"/>
        </w:trPr>
        <w:tc>
          <w:tcPr>
            <w:tcW w:w="1520" w:type="dxa"/>
            <w:shd w:val="clear" w:color="auto" w:fill="auto"/>
            <w:tcMar>
              <w:top w:w="100" w:type="dxa"/>
              <w:left w:w="100" w:type="dxa"/>
              <w:bottom w:w="100" w:type="dxa"/>
              <w:right w:w="100" w:type="dxa"/>
            </w:tcMar>
          </w:tcPr>
          <w:p w14:paraId="7899BE19" w14:textId="57374D89" w:rsidR="008E599E" w:rsidRDefault="008E599E" w:rsidP="008E599E">
            <w:pPr>
              <w:widowControl w:val="0"/>
              <w:pBdr>
                <w:top w:val="nil"/>
                <w:left w:val="nil"/>
                <w:bottom w:val="nil"/>
                <w:right w:val="nil"/>
                <w:between w:val="nil"/>
              </w:pBdr>
            </w:pPr>
            <w:r>
              <w:t>Week 5</w:t>
            </w:r>
          </w:p>
        </w:tc>
        <w:tc>
          <w:tcPr>
            <w:tcW w:w="4900" w:type="dxa"/>
            <w:shd w:val="clear" w:color="auto" w:fill="auto"/>
            <w:tcMar>
              <w:top w:w="100" w:type="dxa"/>
              <w:left w:w="100" w:type="dxa"/>
              <w:bottom w:w="100" w:type="dxa"/>
              <w:right w:w="100" w:type="dxa"/>
            </w:tcMar>
          </w:tcPr>
          <w:p w14:paraId="3D1ECE5A" w14:textId="01BF6CE4" w:rsidR="008E599E" w:rsidRDefault="008E599E" w:rsidP="008E599E">
            <w:pPr>
              <w:widowControl w:val="0"/>
              <w:pBdr>
                <w:top w:val="nil"/>
                <w:left w:val="nil"/>
                <w:bottom w:val="nil"/>
                <w:right w:val="nil"/>
                <w:between w:val="nil"/>
              </w:pBdr>
            </w:pPr>
            <w:r w:rsidRPr="009F08D5">
              <w:t>Assessment in Social Studies</w:t>
            </w:r>
            <w:r w:rsidR="00F44C83">
              <w:t xml:space="preserve">: Formative, Summative and </w:t>
            </w:r>
            <w:r w:rsidR="008528B4">
              <w:t>Performance Based Assessments</w:t>
            </w:r>
          </w:p>
        </w:tc>
        <w:tc>
          <w:tcPr>
            <w:tcW w:w="2940" w:type="dxa"/>
            <w:shd w:val="clear" w:color="auto" w:fill="auto"/>
            <w:tcMar>
              <w:top w:w="100" w:type="dxa"/>
              <w:left w:w="100" w:type="dxa"/>
              <w:bottom w:w="100" w:type="dxa"/>
              <w:right w:w="100" w:type="dxa"/>
            </w:tcMar>
          </w:tcPr>
          <w:p w14:paraId="486364F6" w14:textId="6F3992BE" w:rsidR="008E599E" w:rsidRDefault="00472020" w:rsidP="00472020">
            <w:pPr>
              <w:widowControl w:val="0"/>
              <w:pBdr>
                <w:top w:val="nil"/>
                <w:left w:val="nil"/>
                <w:bottom w:val="nil"/>
                <w:right w:val="nil"/>
                <w:between w:val="nil"/>
              </w:pBdr>
              <w:spacing w:line="240" w:lineRule="auto"/>
            </w:pPr>
            <w:r w:rsidRPr="00472020">
              <w:t>Wiggins</w:t>
            </w:r>
            <w:r>
              <w:t xml:space="preserve"> </w:t>
            </w:r>
            <w:r w:rsidRPr="00472020">
              <w:t>and McTighe</w:t>
            </w:r>
            <w:r>
              <w:t xml:space="preserve"> </w:t>
            </w:r>
            <w:r w:rsidRPr="00472020">
              <w:t xml:space="preserve"> Understanding by Design </w:t>
            </w:r>
          </w:p>
        </w:tc>
      </w:tr>
    </w:tbl>
    <w:p w14:paraId="10606D19" w14:textId="77777777" w:rsidR="005E7DC6" w:rsidRDefault="005E7DC6">
      <w:r>
        <w:br w:type="page"/>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4900"/>
        <w:gridCol w:w="2940"/>
      </w:tblGrid>
      <w:tr w:rsidR="008E599E" w14:paraId="4514C4F6" w14:textId="77777777" w:rsidTr="00E44358">
        <w:trPr>
          <w:trHeight w:val="440"/>
        </w:trPr>
        <w:tc>
          <w:tcPr>
            <w:tcW w:w="9360" w:type="dxa"/>
            <w:gridSpan w:val="3"/>
            <w:shd w:val="clear" w:color="auto" w:fill="auto"/>
            <w:tcMar>
              <w:top w:w="100" w:type="dxa"/>
              <w:left w:w="100" w:type="dxa"/>
              <w:bottom w:w="100" w:type="dxa"/>
              <w:right w:w="100" w:type="dxa"/>
            </w:tcMar>
          </w:tcPr>
          <w:p w14:paraId="756BD69A" w14:textId="7F0C27D1" w:rsidR="008E599E" w:rsidRDefault="008E599E" w:rsidP="008E599E">
            <w:pPr>
              <w:widowControl w:val="0"/>
              <w:pBdr>
                <w:top w:val="nil"/>
                <w:left w:val="nil"/>
                <w:bottom w:val="nil"/>
                <w:right w:val="nil"/>
                <w:between w:val="nil"/>
              </w:pBdr>
            </w:pPr>
            <w:r>
              <w:rPr>
                <w:b/>
              </w:rPr>
              <w:lastRenderedPageBreak/>
              <w:t xml:space="preserve">Framing Question?  </w:t>
            </w:r>
            <w:r>
              <w:t>What strategies can we use</w:t>
            </w:r>
            <w:r w:rsidRPr="009312C6">
              <w:t xml:space="preserve"> to promote active student engagement</w:t>
            </w:r>
            <w:r>
              <w:t>?</w:t>
            </w:r>
            <w:r w:rsidR="00C63665">
              <w:t xml:space="preserve"> How can we u</w:t>
            </w:r>
            <w:r w:rsidR="00C63665" w:rsidRPr="00C63665">
              <w:t>se student assessment</w:t>
            </w:r>
            <w:r w:rsidR="00C63665">
              <w:t>s to</w:t>
            </w:r>
            <w:r w:rsidR="00C63665" w:rsidRPr="00C63665">
              <w:t xml:space="preserve"> analyze instructional practices and make necessary adjustments that improve student outcomes</w:t>
            </w:r>
            <w:r w:rsidR="006804A7">
              <w:t>?</w:t>
            </w:r>
            <w:r w:rsidR="004E3C7A">
              <w:t xml:space="preserve"> </w:t>
            </w:r>
          </w:p>
        </w:tc>
      </w:tr>
      <w:tr w:rsidR="008E599E" w14:paraId="2C409F17" w14:textId="77777777" w:rsidTr="00B9453E">
        <w:trPr>
          <w:trHeight w:val="440"/>
        </w:trPr>
        <w:tc>
          <w:tcPr>
            <w:tcW w:w="1520" w:type="dxa"/>
            <w:shd w:val="clear" w:color="auto" w:fill="auto"/>
            <w:tcMar>
              <w:top w:w="100" w:type="dxa"/>
              <w:left w:w="100" w:type="dxa"/>
              <w:bottom w:w="100" w:type="dxa"/>
              <w:right w:w="100" w:type="dxa"/>
            </w:tcMar>
          </w:tcPr>
          <w:p w14:paraId="2F7989F2" w14:textId="5CE839D7" w:rsidR="008E599E" w:rsidRDefault="008E599E" w:rsidP="008E599E">
            <w:pPr>
              <w:widowControl w:val="0"/>
              <w:pBdr>
                <w:top w:val="nil"/>
                <w:left w:val="nil"/>
                <w:bottom w:val="nil"/>
                <w:right w:val="nil"/>
                <w:between w:val="nil"/>
              </w:pBdr>
            </w:pPr>
            <w:r>
              <w:t>Weeks 6-14</w:t>
            </w:r>
          </w:p>
        </w:tc>
        <w:tc>
          <w:tcPr>
            <w:tcW w:w="4900" w:type="dxa"/>
            <w:shd w:val="clear" w:color="auto" w:fill="auto"/>
            <w:tcMar>
              <w:top w:w="100" w:type="dxa"/>
              <w:left w:w="100" w:type="dxa"/>
              <w:bottom w:w="100" w:type="dxa"/>
              <w:right w:w="100" w:type="dxa"/>
            </w:tcMar>
          </w:tcPr>
          <w:p w14:paraId="13A4B031" w14:textId="6C6B166B" w:rsidR="008E599E" w:rsidRDefault="00FF6AC8" w:rsidP="000E6E4A">
            <w:pPr>
              <w:widowControl w:val="0"/>
              <w:pBdr>
                <w:top w:val="nil"/>
                <w:left w:val="nil"/>
                <w:bottom w:val="nil"/>
                <w:right w:val="nil"/>
                <w:between w:val="nil"/>
              </w:pBdr>
              <w:spacing w:line="276" w:lineRule="auto"/>
            </w:pPr>
            <w:r>
              <w:t xml:space="preserve">Visual Discovery </w:t>
            </w:r>
          </w:p>
          <w:p w14:paraId="4F226977" w14:textId="6347F34A" w:rsidR="00FF6AC8" w:rsidRDefault="00FF6AC8" w:rsidP="000E6E4A">
            <w:pPr>
              <w:widowControl w:val="0"/>
              <w:pBdr>
                <w:top w:val="nil"/>
                <w:left w:val="nil"/>
                <w:bottom w:val="nil"/>
                <w:right w:val="nil"/>
                <w:between w:val="nil"/>
              </w:pBdr>
              <w:spacing w:line="276" w:lineRule="auto"/>
            </w:pPr>
            <w:r>
              <w:t xml:space="preserve">Writing for Understanding </w:t>
            </w:r>
          </w:p>
          <w:p w14:paraId="4C58EB55" w14:textId="77777777" w:rsidR="00306F9C" w:rsidRDefault="00FF6AC8" w:rsidP="000E6E4A">
            <w:pPr>
              <w:widowControl w:val="0"/>
              <w:pBdr>
                <w:top w:val="nil"/>
                <w:left w:val="nil"/>
                <w:bottom w:val="nil"/>
                <w:right w:val="nil"/>
                <w:between w:val="nil"/>
              </w:pBdr>
              <w:spacing w:line="276" w:lineRule="auto"/>
            </w:pPr>
            <w:r>
              <w:t xml:space="preserve">Problem Solving Groupwork </w:t>
            </w:r>
          </w:p>
          <w:p w14:paraId="7CF1C34D" w14:textId="4D8F1F8D" w:rsidR="00FF6AC8" w:rsidRDefault="00FF6AC8" w:rsidP="000E6E4A">
            <w:pPr>
              <w:widowControl w:val="0"/>
              <w:pBdr>
                <w:top w:val="nil"/>
                <w:left w:val="nil"/>
                <w:bottom w:val="nil"/>
                <w:right w:val="nil"/>
                <w:between w:val="nil"/>
              </w:pBdr>
              <w:spacing w:line="276" w:lineRule="auto"/>
            </w:pPr>
            <w:r>
              <w:t xml:space="preserve">Incorporating </w:t>
            </w:r>
            <w:r w:rsidR="000863FB" w:rsidRPr="000863FB">
              <w:t>Effective &amp; Engaging Technology</w:t>
            </w:r>
          </w:p>
          <w:p w14:paraId="64ADD544" w14:textId="1ABE84CE" w:rsidR="000863FB" w:rsidRDefault="000863FB" w:rsidP="000E6E4A">
            <w:pPr>
              <w:widowControl w:val="0"/>
              <w:pBdr>
                <w:top w:val="nil"/>
                <w:left w:val="nil"/>
                <w:bottom w:val="nil"/>
                <w:right w:val="nil"/>
                <w:between w:val="nil"/>
              </w:pBdr>
              <w:spacing w:line="276" w:lineRule="auto"/>
            </w:pPr>
            <w:r>
              <w:t>Experiential Learning</w:t>
            </w:r>
          </w:p>
        </w:tc>
        <w:tc>
          <w:tcPr>
            <w:tcW w:w="2940" w:type="dxa"/>
            <w:shd w:val="clear" w:color="auto" w:fill="auto"/>
            <w:tcMar>
              <w:top w:w="100" w:type="dxa"/>
              <w:left w:w="100" w:type="dxa"/>
              <w:bottom w:w="100" w:type="dxa"/>
              <w:right w:w="100" w:type="dxa"/>
            </w:tcMar>
          </w:tcPr>
          <w:p w14:paraId="7BDB6F0F" w14:textId="124E4EB5" w:rsidR="008E599E" w:rsidRDefault="00767BAB" w:rsidP="00767BAB">
            <w:pPr>
              <w:widowControl w:val="0"/>
              <w:pBdr>
                <w:top w:val="nil"/>
                <w:left w:val="nil"/>
                <w:bottom w:val="nil"/>
                <w:right w:val="nil"/>
                <w:between w:val="nil"/>
              </w:pBdr>
              <w:spacing w:line="240" w:lineRule="auto"/>
            </w:pPr>
            <w:r w:rsidRPr="00767BAB">
              <w:t>Bower, B., Lobdell, J., &amp; Owens, S. Bring learning alive!</w:t>
            </w:r>
          </w:p>
        </w:tc>
      </w:tr>
    </w:tbl>
    <w:p w14:paraId="72949567" w14:textId="676F1CDE" w:rsidR="004F0428" w:rsidRDefault="004F0428" w:rsidP="004F0428">
      <w:pPr>
        <w:rPr>
          <w:rFonts w:ascii="Roboto" w:eastAsia="Roboto" w:hAnsi="Roboto" w:cs="Roboto"/>
          <w:color w:val="0000FF"/>
          <w:sz w:val="21"/>
          <w:szCs w:val="21"/>
          <w:highlight w:val="white"/>
        </w:rPr>
      </w:pPr>
    </w:p>
    <w:p w14:paraId="55AC5455" w14:textId="2C4F8DD0" w:rsidR="004F0428" w:rsidRDefault="000E6E4A" w:rsidP="003A4FC9">
      <w:p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pPr>
      <w:r>
        <w:rPr>
          <w:noProof/>
        </w:rPr>
        <mc:AlternateContent>
          <mc:Choice Requires="wps">
            <w:drawing>
              <wp:anchor distT="45720" distB="45720" distL="114300" distR="114300" simplePos="0" relativeHeight="251669504" behindDoc="0" locked="0" layoutInCell="1" allowOverlap="1" wp14:anchorId="402C210D" wp14:editId="0D741F04">
                <wp:simplePos x="0" y="0"/>
                <wp:positionH relativeFrom="column">
                  <wp:posOffset>3894992</wp:posOffset>
                </wp:positionH>
                <wp:positionV relativeFrom="paragraph">
                  <wp:posOffset>140921</wp:posOffset>
                </wp:positionV>
                <wp:extent cx="1169035" cy="2145030"/>
                <wp:effectExtent l="0" t="0" r="0" b="7620"/>
                <wp:wrapSquare wrapText="bothSides"/>
                <wp:docPr id="16618939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145030"/>
                        </a:xfrm>
                        <a:prstGeom prst="rect">
                          <a:avLst/>
                        </a:prstGeom>
                        <a:solidFill>
                          <a:srgbClr val="FFFFFF"/>
                        </a:solidFill>
                        <a:ln w="9525">
                          <a:noFill/>
                          <a:miter lim="800000"/>
                          <a:headEnd/>
                          <a:tailEnd/>
                        </a:ln>
                      </wps:spPr>
                      <wps:txbx>
                        <w:txbxContent>
                          <w:p w14:paraId="77FCB447" w14:textId="77777777" w:rsidR="000E6E4A" w:rsidRDefault="000E6E4A" w:rsidP="000E6E4A">
                            <w:pPr>
                              <w:spacing w:line="480" w:lineRule="auto"/>
                              <w:rPr>
                                <w:b/>
                                <w:bCs/>
                                <w:u w:val="single"/>
                              </w:rPr>
                            </w:pPr>
                            <w:r>
                              <w:rPr>
                                <w:b/>
                                <w:bCs/>
                                <w:u w:val="single"/>
                              </w:rPr>
                              <w:t>Grading scale</w:t>
                            </w:r>
                          </w:p>
                          <w:p w14:paraId="349D0FB7" w14:textId="77777777" w:rsidR="000E6E4A" w:rsidRDefault="000E6E4A" w:rsidP="000E6E4A">
                            <w:pPr>
                              <w:spacing w:line="276" w:lineRule="auto"/>
                            </w:pPr>
                            <w:r>
                              <w:t>94-100% =A</w:t>
                            </w:r>
                          </w:p>
                          <w:p w14:paraId="0870A624" w14:textId="77777777" w:rsidR="000E6E4A" w:rsidRDefault="000E6E4A" w:rsidP="000E6E4A">
                            <w:pPr>
                              <w:spacing w:line="276" w:lineRule="auto"/>
                            </w:pPr>
                            <w:r>
                              <w:t>90-93 =A-</w:t>
                            </w:r>
                          </w:p>
                          <w:p w14:paraId="64A27191" w14:textId="77777777" w:rsidR="000E6E4A" w:rsidRDefault="000E6E4A" w:rsidP="000E6E4A">
                            <w:pPr>
                              <w:spacing w:line="276" w:lineRule="auto"/>
                            </w:pPr>
                            <w:r>
                              <w:t>87-89% = B+</w:t>
                            </w:r>
                          </w:p>
                          <w:p w14:paraId="46EBB43F" w14:textId="77777777" w:rsidR="000E6E4A" w:rsidRDefault="000E6E4A" w:rsidP="000E6E4A">
                            <w:pPr>
                              <w:spacing w:line="276" w:lineRule="auto"/>
                            </w:pPr>
                            <w:r>
                              <w:t>83-86%= B</w:t>
                            </w:r>
                          </w:p>
                          <w:p w14:paraId="5B6EB64B" w14:textId="77777777" w:rsidR="000E6E4A" w:rsidRDefault="000E6E4A" w:rsidP="000E6E4A">
                            <w:pPr>
                              <w:spacing w:line="276" w:lineRule="auto"/>
                            </w:pPr>
                            <w:r>
                              <w:t>80-82% = B-</w:t>
                            </w:r>
                          </w:p>
                          <w:p w14:paraId="41543A2E" w14:textId="77777777" w:rsidR="000E6E4A" w:rsidRDefault="000E6E4A" w:rsidP="000E6E4A">
                            <w:pPr>
                              <w:spacing w:line="276" w:lineRule="auto"/>
                            </w:pPr>
                            <w:r>
                              <w:t>74-79% = C</w:t>
                            </w:r>
                          </w:p>
                          <w:p w14:paraId="5748D5DE" w14:textId="77777777" w:rsidR="000E6E4A" w:rsidRDefault="000E6E4A" w:rsidP="000E6E4A">
                            <w:pPr>
                              <w:spacing w:line="276" w:lineRule="auto"/>
                            </w:pPr>
                            <w:r>
                              <w:t>69-73% =D</w:t>
                            </w:r>
                          </w:p>
                          <w:p w14:paraId="204199B7" w14:textId="77777777" w:rsidR="000E6E4A" w:rsidRDefault="000E6E4A" w:rsidP="000E6E4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C210D" id="_x0000_t202" coordsize="21600,21600" o:spt="202" path="m,l,21600r21600,l21600,xe">
                <v:stroke joinstyle="miter"/>
                <v:path gradientshapeok="t" o:connecttype="rect"/>
              </v:shapetype>
              <v:shape id="Text Box 1" o:spid="_x0000_s1026" type="#_x0000_t202" style="position:absolute;margin-left:306.7pt;margin-top:11.1pt;width:92.05pt;height:168.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bYHgIAAB8EAAAOAAAAZHJzL2Uyb0RvYy54bWysU8Fu2zAMvQ/YPwi6L3bSpGuMOEWXLsOA&#10;bh3Q7QNkWY6FyaJGKbG7rx8lp2mQ3YbpIIgi9Ug+Pq1uh86wg0KvwZZ8Osk5U1ZCre2u5D++b9/d&#10;cOaDsLUwYFXJn5Xnt+u3b1a9K9QMWjC1QkYg1he9K3kbgiuyzMtWdcJPwClLzgawE4FM3GU1ip7Q&#10;O5PN8vw66wFrhyCV93R7Pzr5OuE3jZLhsWm8CsyUnGoLace0V3HP1itR7FC4VstjGeIfquiEtpT0&#10;BHUvgmB71H9BdVoieGjCREKXQdNoqVIP1M00v+jmqRVOpV6IHO9ONPn/Byu/Hp7cN2Rh+AADDTA1&#10;4d0DyJ+eWdi0wu7UHSL0rRI1JZ5GyrLe+eL4NFLtCx9Bqv4L1DRksQ+QgIYGu8gK9ckInQbwfCJd&#10;DYHJmHJ6vcyvFpxJ8s2m80V+lcaSieLluUMfPinoWDyUHGmqCV4cHnyI5YjiJSRm82B0vdXGJAN3&#10;1cYgOwhSwDat1MFFmLGsL/lyMVskZAvxfRJHpwMp1Oiu5Dd5XKNmIh0fbZ1CgtBmPFMlxh75iZSM&#10;5IShGigw8lRB/UxMIYxKpJ8THmlrDFB6abTjrAX8fXkX42jo5OGsJ7WW3P/aC1Scmc+WprKczudR&#10;3smYL97PyMBzT3XuEVYSVMkDZ+NxE9KXiHxZuKPpNTrx+lrxsSdSYaL7+GOizM/tFPX6r9d/AAAA&#10;//8DAFBLAwQUAAYACAAAACEASbmsi98AAAAKAQAADwAAAGRycy9kb3ducmV2LnhtbEyPQU7DMBBF&#10;90jcwRokNojaTduEhkwqQAKxbekBnHiaRMTjKHab9PaYFSxH/+n/N8Vutr240Og7xwjLhQJBXDvT&#10;cYNw/Hp/fALhg2aje8eEcCUPu/L2ptC5cRPv6XIIjYgl7HON0IYw5FL6uiWr/cINxDE7udHqEM+x&#10;kWbUUyy3vUyUSqXVHceFVg/01lL9fThbhNPn9LDZTtVHOGb7dfqqu6xyV8T7u/nlGUSgOfzB8Ksf&#10;1aGMTpU7s/GiR0iXq3VEEZIkARGBbJttQFQIq1QpkGUh/79Q/gAAAP//AwBQSwECLQAUAAYACAAA&#10;ACEAtoM4kv4AAADhAQAAEwAAAAAAAAAAAAAAAAAAAAAAW0NvbnRlbnRfVHlwZXNdLnhtbFBLAQIt&#10;ABQABgAIAAAAIQA4/SH/1gAAAJQBAAALAAAAAAAAAAAAAAAAAC8BAABfcmVscy8ucmVsc1BLAQIt&#10;ABQABgAIAAAAIQArrwbYHgIAAB8EAAAOAAAAAAAAAAAAAAAAAC4CAABkcnMvZTJvRG9jLnhtbFBL&#10;AQItABQABgAIAAAAIQBJuayL3wAAAAoBAAAPAAAAAAAAAAAAAAAAAHgEAABkcnMvZG93bnJldi54&#10;bWxQSwUGAAAAAAQABADzAAAAhAUAAAAA&#10;" stroked="f">
                <v:textbox>
                  <w:txbxContent>
                    <w:p w14:paraId="77FCB447" w14:textId="77777777" w:rsidR="000E6E4A" w:rsidRDefault="000E6E4A" w:rsidP="000E6E4A">
                      <w:pPr>
                        <w:spacing w:line="480" w:lineRule="auto"/>
                        <w:rPr>
                          <w:b/>
                          <w:bCs/>
                          <w:u w:val="single"/>
                        </w:rPr>
                      </w:pPr>
                      <w:r>
                        <w:rPr>
                          <w:b/>
                          <w:bCs/>
                          <w:u w:val="single"/>
                        </w:rPr>
                        <w:t>Grading scale</w:t>
                      </w:r>
                    </w:p>
                    <w:p w14:paraId="349D0FB7" w14:textId="77777777" w:rsidR="000E6E4A" w:rsidRDefault="000E6E4A" w:rsidP="000E6E4A">
                      <w:pPr>
                        <w:spacing w:line="276" w:lineRule="auto"/>
                      </w:pPr>
                      <w:r>
                        <w:t>94-100% =A</w:t>
                      </w:r>
                    </w:p>
                    <w:p w14:paraId="0870A624" w14:textId="77777777" w:rsidR="000E6E4A" w:rsidRDefault="000E6E4A" w:rsidP="000E6E4A">
                      <w:pPr>
                        <w:spacing w:line="276" w:lineRule="auto"/>
                      </w:pPr>
                      <w:r>
                        <w:t>90-93 =A-</w:t>
                      </w:r>
                    </w:p>
                    <w:p w14:paraId="64A27191" w14:textId="77777777" w:rsidR="000E6E4A" w:rsidRDefault="000E6E4A" w:rsidP="000E6E4A">
                      <w:pPr>
                        <w:spacing w:line="276" w:lineRule="auto"/>
                      </w:pPr>
                      <w:r>
                        <w:t>87-89% = B+</w:t>
                      </w:r>
                    </w:p>
                    <w:p w14:paraId="46EBB43F" w14:textId="77777777" w:rsidR="000E6E4A" w:rsidRDefault="000E6E4A" w:rsidP="000E6E4A">
                      <w:pPr>
                        <w:spacing w:line="276" w:lineRule="auto"/>
                      </w:pPr>
                      <w:r>
                        <w:t>83-86%= B</w:t>
                      </w:r>
                    </w:p>
                    <w:p w14:paraId="5B6EB64B" w14:textId="77777777" w:rsidR="000E6E4A" w:rsidRDefault="000E6E4A" w:rsidP="000E6E4A">
                      <w:pPr>
                        <w:spacing w:line="276" w:lineRule="auto"/>
                      </w:pPr>
                      <w:r>
                        <w:t>80-82% = B-</w:t>
                      </w:r>
                    </w:p>
                    <w:p w14:paraId="41543A2E" w14:textId="77777777" w:rsidR="000E6E4A" w:rsidRDefault="000E6E4A" w:rsidP="000E6E4A">
                      <w:pPr>
                        <w:spacing w:line="276" w:lineRule="auto"/>
                      </w:pPr>
                      <w:r>
                        <w:t>74-79% = C</w:t>
                      </w:r>
                    </w:p>
                    <w:p w14:paraId="5748D5DE" w14:textId="77777777" w:rsidR="000E6E4A" w:rsidRDefault="000E6E4A" w:rsidP="000E6E4A">
                      <w:pPr>
                        <w:spacing w:line="276" w:lineRule="auto"/>
                      </w:pPr>
                      <w:r>
                        <w:t>69-73% =D</w:t>
                      </w:r>
                    </w:p>
                    <w:p w14:paraId="204199B7" w14:textId="77777777" w:rsidR="000E6E4A" w:rsidRDefault="000E6E4A" w:rsidP="000E6E4A"/>
                  </w:txbxContent>
                </v:textbox>
                <w10:wrap type="square"/>
              </v:shape>
            </w:pict>
          </mc:Fallback>
        </mc:AlternateContent>
      </w:r>
    </w:p>
    <w:p w14:paraId="4303A4DA" w14:textId="03534375" w:rsidR="00AC7F15" w:rsidRDefault="0070372C" w:rsidP="006D0187">
      <w:pPr>
        <w:spacing w:line="276" w:lineRule="auto"/>
        <w:jc w:val="both"/>
        <w:rPr>
          <w:b/>
          <w:u w:val="single"/>
        </w:rPr>
      </w:pPr>
      <w:bookmarkStart w:id="2" w:name="_gjdgxs" w:colFirst="0" w:colLast="0"/>
      <w:bookmarkEnd w:id="2"/>
      <w:r>
        <w:rPr>
          <w:b/>
          <w:u w:val="single"/>
        </w:rPr>
        <w:t>Evaluation</w:t>
      </w:r>
    </w:p>
    <w:p w14:paraId="34009FE1" w14:textId="2BF7D307" w:rsidR="006D0187" w:rsidRDefault="006D0187" w:rsidP="006D0187">
      <w:pPr>
        <w:spacing w:line="276" w:lineRule="auto"/>
        <w:jc w:val="both"/>
      </w:pPr>
    </w:p>
    <w:p w14:paraId="6B6FE6D7" w14:textId="686AB8D8" w:rsidR="0083522A" w:rsidRPr="003E2942" w:rsidRDefault="0070372C" w:rsidP="001028A5">
      <w:pPr>
        <w:tabs>
          <w:tab w:val="left" w:pos="3240"/>
        </w:tabs>
        <w:spacing w:line="240" w:lineRule="auto"/>
      </w:pPr>
      <w:bookmarkStart w:id="3" w:name="_Hlk519083219"/>
      <w:r w:rsidRPr="003E2942">
        <w:t xml:space="preserve">Participation </w:t>
      </w:r>
      <w:r w:rsidRPr="003E2942">
        <w:tab/>
      </w:r>
      <w:r w:rsidRPr="003E2942">
        <w:tab/>
      </w:r>
      <w:r w:rsidR="00FE5023">
        <w:t xml:space="preserve"> </w:t>
      </w:r>
      <w:r w:rsidRPr="003E2942">
        <w:t>100 Points</w:t>
      </w:r>
      <w:r w:rsidRPr="003E2942">
        <w:tab/>
      </w:r>
    </w:p>
    <w:p w14:paraId="68140B1E" w14:textId="1F465655" w:rsidR="00AC7F15" w:rsidRPr="003E2942" w:rsidRDefault="00976256" w:rsidP="0004271C">
      <w:pPr>
        <w:tabs>
          <w:tab w:val="left" w:pos="3240"/>
        </w:tabs>
        <w:spacing w:line="240" w:lineRule="auto"/>
      </w:pPr>
      <w:r>
        <w:t>10</w:t>
      </w:r>
      <w:r w:rsidR="00B93003">
        <w:t xml:space="preserve"> </w:t>
      </w:r>
      <w:r w:rsidR="0070372C" w:rsidRPr="003E2942">
        <w:t xml:space="preserve">Sets of Response ?’s </w:t>
      </w:r>
      <w:r w:rsidR="0070372C" w:rsidRPr="003E2942">
        <w:rPr>
          <w:sz w:val="20"/>
          <w:szCs w:val="20"/>
        </w:rPr>
        <w:t>(10 ea.)</w:t>
      </w:r>
      <w:r w:rsidR="0070372C" w:rsidRPr="003E2942">
        <w:t xml:space="preserve">     </w:t>
      </w:r>
      <w:r w:rsidR="0070372C" w:rsidRPr="003E2942">
        <w:tab/>
      </w:r>
      <w:r w:rsidR="00FE5023">
        <w:t xml:space="preserve"> </w:t>
      </w:r>
      <w:r>
        <w:t xml:space="preserve">100 </w:t>
      </w:r>
      <w:r w:rsidR="0070372C" w:rsidRPr="003E2942">
        <w:t>Points</w:t>
      </w:r>
    </w:p>
    <w:p w14:paraId="4061114B" w14:textId="28344169" w:rsidR="00AC7F15" w:rsidRPr="003E2942" w:rsidRDefault="0070372C">
      <w:pPr>
        <w:spacing w:line="240" w:lineRule="auto"/>
      </w:pPr>
      <w:r w:rsidRPr="003E2942">
        <w:t xml:space="preserve">3 Lesson Presentations </w:t>
      </w:r>
      <w:r w:rsidRPr="003E2942">
        <w:rPr>
          <w:sz w:val="20"/>
          <w:szCs w:val="20"/>
        </w:rPr>
        <w:t>(</w:t>
      </w:r>
      <w:r w:rsidR="00B44936">
        <w:rPr>
          <w:sz w:val="20"/>
          <w:szCs w:val="20"/>
        </w:rPr>
        <w:t>4</w:t>
      </w:r>
      <w:r w:rsidRPr="003E2942">
        <w:rPr>
          <w:sz w:val="20"/>
          <w:szCs w:val="20"/>
        </w:rPr>
        <w:t>0 ea.)</w:t>
      </w:r>
      <w:r w:rsidRPr="003E2942">
        <w:tab/>
      </w:r>
      <w:r w:rsidRPr="003E2942">
        <w:tab/>
      </w:r>
      <w:r w:rsidR="001028A5">
        <w:t xml:space="preserve"> </w:t>
      </w:r>
      <w:r w:rsidR="00B44936">
        <w:t>120</w:t>
      </w:r>
      <w:r w:rsidRPr="003E2942">
        <w:t xml:space="preserve"> Points   </w:t>
      </w:r>
      <w:r w:rsidRPr="003E2942">
        <w:tab/>
      </w:r>
    </w:p>
    <w:p w14:paraId="69882279" w14:textId="614218A0" w:rsidR="00AC7F15" w:rsidRPr="003E2942" w:rsidRDefault="0070372C">
      <w:pPr>
        <w:spacing w:line="240" w:lineRule="auto"/>
      </w:pPr>
      <w:r w:rsidRPr="003E2942">
        <w:t xml:space="preserve">3 Presentation Reflections </w:t>
      </w:r>
      <w:r w:rsidRPr="003E2942">
        <w:rPr>
          <w:sz w:val="20"/>
          <w:szCs w:val="20"/>
        </w:rPr>
        <w:t>(10 ea.)</w:t>
      </w:r>
      <w:r w:rsidRPr="003E2942">
        <w:tab/>
        <w:t xml:space="preserve"> </w:t>
      </w:r>
      <w:r w:rsidR="00FE5023">
        <w:t xml:space="preserve"> </w:t>
      </w:r>
      <w:r w:rsidRPr="003E2942">
        <w:t xml:space="preserve"> 30 Points</w:t>
      </w:r>
      <w:r w:rsidRPr="003E2942">
        <w:tab/>
      </w:r>
      <w:r w:rsidRPr="003E2942">
        <w:tab/>
        <w:t xml:space="preserve">  </w:t>
      </w:r>
    </w:p>
    <w:p w14:paraId="4F2605AB" w14:textId="3FB78A04" w:rsidR="00AC7F15" w:rsidRDefault="0070372C">
      <w:pPr>
        <w:spacing w:line="240" w:lineRule="auto"/>
      </w:pPr>
      <w:r w:rsidRPr="00F66353">
        <w:t>1</w:t>
      </w:r>
      <w:r w:rsidR="00B92DE6" w:rsidRPr="00F66353">
        <w:t xml:space="preserve"> Enhanced PowerPoint</w:t>
      </w:r>
      <w:r w:rsidR="00B92DE6">
        <w:t xml:space="preserve"> </w:t>
      </w:r>
      <w:r w:rsidRPr="003E2942">
        <w:tab/>
      </w:r>
      <w:r w:rsidR="001028A5">
        <w:t xml:space="preserve">              </w:t>
      </w:r>
      <w:r w:rsidR="00FE5023">
        <w:t xml:space="preserve"> </w:t>
      </w:r>
      <w:r w:rsidR="00B0072C">
        <w:t>3</w:t>
      </w:r>
      <w:r w:rsidRPr="003E2942">
        <w:t>0 Points</w:t>
      </w:r>
    </w:p>
    <w:p w14:paraId="119B1EF4" w14:textId="7F3697C3" w:rsidR="0082634E" w:rsidRPr="003E2942" w:rsidRDefault="0082634E">
      <w:pPr>
        <w:spacing w:line="240" w:lineRule="auto"/>
      </w:pPr>
      <w:r>
        <w:t>Google Jamboard</w:t>
      </w:r>
      <w:r>
        <w:tab/>
      </w:r>
      <w:r>
        <w:tab/>
      </w:r>
      <w:r>
        <w:tab/>
        <w:t xml:space="preserve">  </w:t>
      </w:r>
      <w:r w:rsidR="00FE5023">
        <w:t xml:space="preserve"> </w:t>
      </w:r>
      <w:r>
        <w:t>10 Points</w:t>
      </w:r>
    </w:p>
    <w:p w14:paraId="2608FA51" w14:textId="16149838" w:rsidR="00AC7F15" w:rsidRPr="003E2942" w:rsidRDefault="0070372C">
      <w:pPr>
        <w:spacing w:line="240" w:lineRule="auto"/>
        <w:rPr>
          <w:b/>
        </w:rPr>
      </w:pPr>
      <w:r w:rsidRPr="003E2942">
        <w:rPr>
          <w:b/>
        </w:rPr>
        <w:t>TOTAL</w:t>
      </w:r>
      <w:r w:rsidRPr="003E2942">
        <w:rPr>
          <w:b/>
        </w:rPr>
        <w:tab/>
      </w:r>
      <w:r w:rsidRPr="003E2942">
        <w:rPr>
          <w:b/>
        </w:rPr>
        <w:tab/>
      </w:r>
      <w:r w:rsidR="00A820E0">
        <w:rPr>
          <w:b/>
        </w:rPr>
        <w:tab/>
        <w:t xml:space="preserve">            </w:t>
      </w:r>
      <w:r w:rsidR="00312D58">
        <w:rPr>
          <w:b/>
        </w:rPr>
        <w:t xml:space="preserve">  3</w:t>
      </w:r>
      <w:r w:rsidR="00976256">
        <w:rPr>
          <w:b/>
        </w:rPr>
        <w:t>9</w:t>
      </w:r>
      <w:r w:rsidR="00312D58">
        <w:rPr>
          <w:b/>
        </w:rPr>
        <w:t>0</w:t>
      </w:r>
      <w:r w:rsidR="00CF1FDC" w:rsidRPr="00312D58">
        <w:rPr>
          <w:b/>
        </w:rPr>
        <w:t xml:space="preserve"> Points</w:t>
      </w:r>
      <w:r w:rsidRPr="003E2942">
        <w:rPr>
          <w:b/>
        </w:rPr>
        <w:tab/>
      </w:r>
    </w:p>
    <w:p w14:paraId="4177C8B5" w14:textId="77777777" w:rsidR="00AC7F15" w:rsidRDefault="0070372C">
      <w:pPr>
        <w:spacing w:line="240" w:lineRule="auto"/>
      </w:pPr>
      <w:r>
        <w:tab/>
      </w:r>
      <w:r>
        <w:tab/>
      </w:r>
      <w:r>
        <w:tab/>
        <w:t xml:space="preserve">        </w:t>
      </w:r>
      <w:r>
        <w:tab/>
        <w:t xml:space="preserve">        </w:t>
      </w:r>
    </w:p>
    <w:bookmarkEnd w:id="3"/>
    <w:p w14:paraId="2B5BB0B1" w14:textId="77777777" w:rsidR="00AC7F15" w:rsidRDefault="00AC7F15">
      <w:pPr>
        <w:rPr>
          <w:b/>
        </w:rPr>
      </w:pPr>
    </w:p>
    <w:p w14:paraId="68F7F960" w14:textId="14F0CA3B" w:rsidR="000E6E4A" w:rsidRDefault="000E6E4A" w:rsidP="000E6E4A">
      <w:pPr>
        <w:jc w:val="both"/>
        <w:rPr>
          <w:color w:val="000000"/>
        </w:rPr>
      </w:pPr>
      <w:r>
        <w:rPr>
          <w:b/>
          <w:color w:val="000000"/>
          <w:u w:val="single"/>
        </w:rPr>
        <w:t>Attendance</w:t>
      </w:r>
      <w:r>
        <w:rPr>
          <w:b/>
          <w:color w:val="000000"/>
        </w:rPr>
        <w:t xml:space="preserve"> </w:t>
      </w:r>
      <w:r>
        <w:rPr>
          <w:color w:val="000000"/>
        </w:rPr>
        <w:t xml:space="preserve">(based on a  </w:t>
      </w:r>
      <w:r>
        <w:rPr>
          <w:b/>
          <w:bCs/>
          <w:color w:val="000000"/>
        </w:rPr>
        <w:t>3</w:t>
      </w:r>
      <w:r w:rsidR="00FE5023">
        <w:rPr>
          <w:b/>
          <w:bCs/>
          <w:color w:val="000000"/>
        </w:rPr>
        <w:t>9</w:t>
      </w:r>
      <w:r>
        <w:rPr>
          <w:b/>
          <w:bCs/>
          <w:color w:val="000000"/>
        </w:rPr>
        <w:t>0</w:t>
      </w:r>
      <w:r>
        <w:rPr>
          <w:color w:val="000000"/>
        </w:rPr>
        <w:t xml:space="preserve">-point total for the class) </w:t>
      </w:r>
    </w:p>
    <w:p w14:paraId="0C26CAD2" w14:textId="77777777" w:rsidR="000E6E4A" w:rsidRDefault="000E6E4A" w:rsidP="000E6E4A">
      <w:pPr>
        <w:pStyle w:val="BodyText"/>
        <w:spacing w:before="182" w:line="276" w:lineRule="auto"/>
        <w:ind w:left="212" w:right="98"/>
        <w:jc w:val="both"/>
        <w:rPr>
          <w:w w:val="105"/>
        </w:rPr>
      </w:pPr>
      <w:r w:rsidRPr="00063C8C">
        <w:rPr>
          <w:iCs/>
          <w:w w:val="105"/>
        </w:rPr>
        <w:t>The</w:t>
      </w:r>
      <w:r w:rsidRPr="00063C8C">
        <w:rPr>
          <w:iCs/>
          <w:spacing w:val="-5"/>
          <w:w w:val="105"/>
        </w:rPr>
        <w:t xml:space="preserve"> </w:t>
      </w:r>
      <w:r w:rsidRPr="00063C8C">
        <w:rPr>
          <w:iCs/>
          <w:w w:val="105"/>
        </w:rPr>
        <w:t>teacher</w:t>
      </w:r>
      <w:r w:rsidRPr="00063C8C">
        <w:rPr>
          <w:iCs/>
          <w:spacing w:val="-1"/>
          <w:w w:val="105"/>
        </w:rPr>
        <w:t xml:space="preserve"> </w:t>
      </w:r>
      <w:r w:rsidRPr="00063C8C">
        <w:rPr>
          <w:iCs/>
          <w:w w:val="105"/>
        </w:rPr>
        <w:t>education faculty at the University</w:t>
      </w:r>
      <w:r w:rsidRPr="00063C8C">
        <w:rPr>
          <w:iCs/>
          <w:spacing w:val="-2"/>
          <w:w w:val="105"/>
        </w:rPr>
        <w:t xml:space="preserve"> </w:t>
      </w:r>
      <w:r w:rsidRPr="00063C8C">
        <w:rPr>
          <w:iCs/>
          <w:w w:val="105"/>
        </w:rPr>
        <w:t>of</w:t>
      </w:r>
      <w:r w:rsidRPr="00063C8C">
        <w:rPr>
          <w:iCs/>
          <w:spacing w:val="27"/>
          <w:w w:val="105"/>
        </w:rPr>
        <w:t xml:space="preserve"> </w:t>
      </w:r>
      <w:r w:rsidRPr="00063C8C">
        <w:rPr>
          <w:iCs/>
          <w:w w:val="105"/>
        </w:rPr>
        <w:t>Pittsburgh view</w:t>
      </w:r>
      <w:r w:rsidRPr="00063C8C">
        <w:rPr>
          <w:iCs/>
          <w:spacing w:val="-7"/>
          <w:w w:val="105"/>
        </w:rPr>
        <w:t xml:space="preserve"> </w:t>
      </w:r>
      <w:r w:rsidRPr="00063C8C">
        <w:rPr>
          <w:iCs/>
          <w:w w:val="105"/>
        </w:rPr>
        <w:t>our</w:t>
      </w:r>
      <w:r w:rsidRPr="00063C8C">
        <w:rPr>
          <w:iCs/>
          <w:spacing w:val="-10"/>
          <w:w w:val="105"/>
        </w:rPr>
        <w:t xml:space="preserve"> </w:t>
      </w:r>
      <w:r w:rsidRPr="00063C8C">
        <w:rPr>
          <w:iCs/>
          <w:w w:val="105"/>
        </w:rPr>
        <w:t>courses as</w:t>
      </w:r>
      <w:r w:rsidRPr="00063C8C">
        <w:rPr>
          <w:iCs/>
          <w:spacing w:val="-9"/>
          <w:w w:val="105"/>
        </w:rPr>
        <w:t xml:space="preserve"> </w:t>
      </w:r>
      <w:r w:rsidRPr="00063C8C">
        <w:rPr>
          <w:iCs/>
          <w:w w:val="105"/>
        </w:rPr>
        <w:t>communities of</w:t>
      </w:r>
      <w:r w:rsidRPr="00063C8C">
        <w:rPr>
          <w:w w:val="105"/>
        </w:rPr>
        <w:t xml:space="preserve"> practice.</w:t>
      </w:r>
      <w:r w:rsidRPr="00063C8C">
        <w:rPr>
          <w:spacing w:val="40"/>
          <w:w w:val="105"/>
        </w:rPr>
        <w:t xml:space="preserve"> </w:t>
      </w:r>
      <w:r w:rsidRPr="00063C8C">
        <w:rPr>
          <w:w w:val="105"/>
        </w:rPr>
        <w:t>This</w:t>
      </w:r>
      <w:r w:rsidRPr="00063C8C">
        <w:rPr>
          <w:spacing w:val="-7"/>
          <w:w w:val="105"/>
        </w:rPr>
        <w:t xml:space="preserve"> </w:t>
      </w:r>
      <w:r w:rsidRPr="00063C8C">
        <w:rPr>
          <w:w w:val="105"/>
        </w:rPr>
        <w:t>means</w:t>
      </w:r>
      <w:r w:rsidRPr="00063C8C">
        <w:rPr>
          <w:spacing w:val="-2"/>
          <w:w w:val="105"/>
        </w:rPr>
        <w:t xml:space="preserve"> </w:t>
      </w:r>
      <w:r w:rsidRPr="00063C8C">
        <w:rPr>
          <w:w w:val="105"/>
        </w:rPr>
        <w:t>that we gather for</w:t>
      </w:r>
      <w:r w:rsidRPr="00063C8C">
        <w:rPr>
          <w:spacing w:val="-11"/>
          <w:w w:val="105"/>
        </w:rPr>
        <w:t xml:space="preserve"> </w:t>
      </w:r>
      <w:r w:rsidRPr="00063C8C">
        <w:rPr>
          <w:w w:val="105"/>
        </w:rPr>
        <w:t>collective critical</w:t>
      </w:r>
      <w:r w:rsidRPr="00063C8C">
        <w:rPr>
          <w:spacing w:val="-8"/>
          <w:w w:val="105"/>
        </w:rPr>
        <w:t xml:space="preserve"> </w:t>
      </w:r>
      <w:r w:rsidRPr="00063C8C">
        <w:rPr>
          <w:w w:val="105"/>
        </w:rPr>
        <w:t>inquiry</w:t>
      </w:r>
      <w:r w:rsidRPr="00063C8C">
        <w:rPr>
          <w:spacing w:val="-2"/>
          <w:w w:val="105"/>
        </w:rPr>
        <w:t xml:space="preserve"> </w:t>
      </w:r>
      <w:r w:rsidRPr="00063C8C">
        <w:rPr>
          <w:w w:val="105"/>
        </w:rPr>
        <w:t>and reflection</w:t>
      </w:r>
      <w:r w:rsidRPr="00063C8C">
        <w:rPr>
          <w:spacing w:val="-1"/>
          <w:w w:val="105"/>
        </w:rPr>
        <w:t xml:space="preserve"> </w:t>
      </w:r>
      <w:r w:rsidRPr="00063C8C">
        <w:rPr>
          <w:w w:val="105"/>
        </w:rPr>
        <w:t>that</w:t>
      </w:r>
      <w:r w:rsidRPr="00063C8C">
        <w:rPr>
          <w:spacing w:val="-9"/>
          <w:w w:val="105"/>
        </w:rPr>
        <w:t xml:space="preserve"> </w:t>
      </w:r>
      <w:r w:rsidRPr="00063C8C">
        <w:rPr>
          <w:w w:val="105"/>
        </w:rPr>
        <w:t>is focused on building shared knowledge over time.</w:t>
      </w:r>
      <w:r w:rsidRPr="00063C8C">
        <w:rPr>
          <w:spacing w:val="40"/>
          <w:w w:val="105"/>
        </w:rPr>
        <w:t xml:space="preserve"> </w:t>
      </w:r>
      <w:r w:rsidRPr="00063C8C">
        <w:rPr>
          <w:w w:val="105"/>
        </w:rPr>
        <w:t>To</w:t>
      </w:r>
      <w:r w:rsidRPr="00063C8C">
        <w:rPr>
          <w:spacing w:val="-8"/>
          <w:w w:val="105"/>
        </w:rPr>
        <w:t xml:space="preserve"> </w:t>
      </w:r>
      <w:r w:rsidRPr="00063C8C">
        <w:rPr>
          <w:w w:val="105"/>
        </w:rPr>
        <w:t>be an active member of our</w:t>
      </w:r>
      <w:r w:rsidRPr="00063C8C">
        <w:rPr>
          <w:spacing w:val="-5"/>
          <w:w w:val="105"/>
        </w:rPr>
        <w:t xml:space="preserve"> </w:t>
      </w:r>
      <w:r w:rsidRPr="00063C8C">
        <w:rPr>
          <w:w w:val="105"/>
        </w:rPr>
        <w:t>community of</w:t>
      </w:r>
      <w:r w:rsidRPr="00063C8C">
        <w:rPr>
          <w:spacing w:val="40"/>
          <w:w w:val="105"/>
        </w:rPr>
        <w:t xml:space="preserve"> </w:t>
      </w:r>
      <w:r w:rsidRPr="00063C8C">
        <w:rPr>
          <w:w w:val="105"/>
        </w:rPr>
        <w:t>practice,</w:t>
      </w:r>
      <w:r w:rsidRPr="00063C8C">
        <w:rPr>
          <w:spacing w:val="-4"/>
          <w:w w:val="105"/>
        </w:rPr>
        <w:t xml:space="preserve"> </w:t>
      </w:r>
      <w:r w:rsidRPr="00063C8C">
        <w:rPr>
          <w:color w:val="111116"/>
          <w:w w:val="105"/>
        </w:rPr>
        <w:t>it</w:t>
      </w:r>
      <w:r w:rsidRPr="00063C8C">
        <w:rPr>
          <w:color w:val="111116"/>
          <w:spacing w:val="-9"/>
          <w:w w:val="105"/>
        </w:rPr>
        <w:t xml:space="preserve"> </w:t>
      </w:r>
      <w:r w:rsidRPr="00063C8C">
        <w:rPr>
          <w:w w:val="105"/>
        </w:rPr>
        <w:t>is important to attend</w:t>
      </w:r>
      <w:r w:rsidRPr="00063C8C">
        <w:rPr>
          <w:spacing w:val="27"/>
          <w:w w:val="105"/>
        </w:rPr>
        <w:t xml:space="preserve"> </w:t>
      </w:r>
      <w:r w:rsidRPr="00063C8C">
        <w:rPr>
          <w:w w:val="105"/>
        </w:rPr>
        <w:t>face to face</w:t>
      </w:r>
      <w:r w:rsidRPr="00063C8C">
        <w:rPr>
          <w:spacing w:val="-2"/>
          <w:w w:val="105"/>
        </w:rPr>
        <w:t xml:space="preserve"> </w:t>
      </w:r>
      <w:r w:rsidRPr="00063C8C">
        <w:rPr>
          <w:w w:val="105"/>
        </w:rPr>
        <w:t>courses prepared to engage with the course</w:t>
      </w:r>
      <w:r w:rsidRPr="00063C8C">
        <w:rPr>
          <w:spacing w:val="-2"/>
          <w:w w:val="105"/>
        </w:rPr>
        <w:t xml:space="preserve"> </w:t>
      </w:r>
      <w:r w:rsidRPr="00063C8C">
        <w:rPr>
          <w:w w:val="105"/>
        </w:rPr>
        <w:t>instructor,</w:t>
      </w:r>
      <w:r w:rsidRPr="00063C8C">
        <w:rPr>
          <w:spacing w:val="-1"/>
          <w:w w:val="105"/>
        </w:rPr>
        <w:t xml:space="preserve"> </w:t>
      </w:r>
      <w:r w:rsidRPr="00063C8C">
        <w:rPr>
          <w:w w:val="105"/>
        </w:rPr>
        <w:t>course colleagues, and course materials.</w:t>
      </w:r>
      <w:r w:rsidRPr="00063C8C">
        <w:rPr>
          <w:spacing w:val="40"/>
          <w:w w:val="105"/>
        </w:rPr>
        <w:t xml:space="preserve"> </w:t>
      </w:r>
      <w:r w:rsidRPr="00063C8C">
        <w:rPr>
          <w:w w:val="105"/>
        </w:rPr>
        <w:t>While we</w:t>
      </w:r>
      <w:r w:rsidRPr="00063C8C">
        <w:rPr>
          <w:spacing w:val="-5"/>
          <w:w w:val="105"/>
        </w:rPr>
        <w:t xml:space="preserve"> </w:t>
      </w:r>
      <w:r w:rsidRPr="00063C8C">
        <w:rPr>
          <w:w w:val="105"/>
        </w:rPr>
        <w:t>believe course attendance adds value to the community of practice, we also know there may be times when students must miss class to attend</w:t>
      </w:r>
      <w:r w:rsidRPr="00063C8C">
        <w:rPr>
          <w:spacing w:val="32"/>
          <w:w w:val="105"/>
        </w:rPr>
        <w:t xml:space="preserve"> </w:t>
      </w:r>
      <w:r w:rsidRPr="00063C8C">
        <w:rPr>
          <w:w w:val="105"/>
        </w:rPr>
        <w:t>to other</w:t>
      </w:r>
      <w:r w:rsidRPr="00063C8C">
        <w:rPr>
          <w:spacing w:val="-1"/>
          <w:w w:val="105"/>
        </w:rPr>
        <w:t xml:space="preserve"> </w:t>
      </w:r>
      <w:r w:rsidRPr="00063C8C">
        <w:rPr>
          <w:w w:val="105"/>
        </w:rPr>
        <w:t>needs.</w:t>
      </w:r>
      <w:r w:rsidRPr="00063C8C">
        <w:rPr>
          <w:spacing w:val="40"/>
          <w:w w:val="105"/>
        </w:rPr>
        <w:t xml:space="preserve"> </w:t>
      </w:r>
      <w:r w:rsidRPr="00063C8C">
        <w:rPr>
          <w:w w:val="105"/>
        </w:rPr>
        <w:t>In these</w:t>
      </w:r>
      <w:r w:rsidRPr="00063C8C">
        <w:rPr>
          <w:spacing w:val="-2"/>
          <w:w w:val="105"/>
        </w:rPr>
        <w:t xml:space="preserve"> </w:t>
      </w:r>
      <w:r w:rsidRPr="00063C8C">
        <w:rPr>
          <w:w w:val="105"/>
        </w:rPr>
        <w:t xml:space="preserve">cases, </w:t>
      </w:r>
      <w:r w:rsidRPr="00063C8C">
        <w:t xml:space="preserve">you are allowed </w:t>
      </w:r>
      <w:r w:rsidRPr="00063C8C">
        <w:rPr>
          <w:b/>
        </w:rPr>
        <w:t xml:space="preserve">two </w:t>
      </w:r>
      <w:r w:rsidRPr="00063C8C">
        <w:t xml:space="preserve">absences during the semester. </w:t>
      </w:r>
      <w:r w:rsidRPr="00063C8C">
        <w:rPr>
          <w:u w:val="single"/>
        </w:rPr>
        <w:t>Each additional</w:t>
      </w:r>
      <w:r w:rsidRPr="00063C8C">
        <w:t xml:space="preserve"> </w:t>
      </w:r>
      <w:r w:rsidRPr="00063C8C">
        <w:rPr>
          <w:u w:val="single"/>
        </w:rPr>
        <w:t>absence</w:t>
      </w:r>
      <w:r w:rsidRPr="00063C8C">
        <w:t xml:space="preserve"> </w:t>
      </w:r>
      <w:r w:rsidRPr="00356333">
        <w:rPr>
          <w:u w:val="single"/>
        </w:rPr>
        <w:t>will result in a 20-point loss to the final</w:t>
      </w:r>
      <w:r w:rsidRPr="00356333">
        <w:rPr>
          <w:spacing w:val="-2"/>
          <w:u w:val="single"/>
        </w:rPr>
        <w:t xml:space="preserve"> </w:t>
      </w:r>
      <w:r w:rsidRPr="00356333">
        <w:rPr>
          <w:u w:val="single"/>
        </w:rPr>
        <w:t>grade</w:t>
      </w:r>
      <w:r w:rsidRPr="00063C8C">
        <w:rPr>
          <w:spacing w:val="-1"/>
        </w:rPr>
        <w:t xml:space="preserve"> </w:t>
      </w:r>
      <w:r w:rsidRPr="00063C8C">
        <w:t>(the</w:t>
      </w:r>
      <w:r w:rsidRPr="00063C8C">
        <w:rPr>
          <w:spacing w:val="-4"/>
        </w:rPr>
        <w:t xml:space="preserve"> </w:t>
      </w:r>
      <w:r w:rsidRPr="00063C8C">
        <w:t>standard</w:t>
      </w:r>
      <w:r w:rsidRPr="00063C8C">
        <w:rPr>
          <w:spacing w:val="-1"/>
        </w:rPr>
        <w:t xml:space="preserve"> </w:t>
      </w:r>
      <w:r w:rsidRPr="00063C8C">
        <w:t>5%</w:t>
      </w:r>
      <w:r w:rsidRPr="00063C8C">
        <w:rPr>
          <w:spacing w:val="-3"/>
        </w:rPr>
        <w:t xml:space="preserve"> </w:t>
      </w:r>
      <w:r w:rsidRPr="00063C8C">
        <w:t>deduction</w:t>
      </w:r>
      <w:r w:rsidRPr="00063C8C">
        <w:rPr>
          <w:spacing w:val="-2"/>
        </w:rPr>
        <w:t xml:space="preserve"> </w:t>
      </w:r>
      <w:r w:rsidRPr="00063C8C">
        <w:t>from</w:t>
      </w:r>
      <w:r w:rsidRPr="00063C8C">
        <w:rPr>
          <w:spacing w:val="-2"/>
        </w:rPr>
        <w:t xml:space="preserve"> </w:t>
      </w:r>
      <w:r w:rsidRPr="00063C8C">
        <w:t>total points</w:t>
      </w:r>
      <w:r w:rsidRPr="00063C8C">
        <w:rPr>
          <w:spacing w:val="-2"/>
        </w:rPr>
        <w:t xml:space="preserve"> </w:t>
      </w:r>
      <w:r w:rsidRPr="00063C8C">
        <w:t>for</w:t>
      </w:r>
      <w:r w:rsidRPr="00063C8C">
        <w:rPr>
          <w:spacing w:val="-4"/>
        </w:rPr>
        <w:t xml:space="preserve"> </w:t>
      </w:r>
      <w:r w:rsidRPr="00063C8C">
        <w:t>the</w:t>
      </w:r>
      <w:r w:rsidRPr="00063C8C">
        <w:rPr>
          <w:spacing w:val="-2"/>
        </w:rPr>
        <w:t xml:space="preserve"> </w:t>
      </w:r>
      <w:r w:rsidRPr="00063C8C">
        <w:t>class).</w:t>
      </w:r>
      <w:r w:rsidRPr="00063C8C">
        <w:rPr>
          <w:spacing w:val="-2"/>
        </w:rPr>
        <w:t xml:space="preserve"> </w:t>
      </w:r>
      <w:r w:rsidRPr="00063C8C">
        <w:t>Arriving</w:t>
      </w:r>
      <w:r w:rsidRPr="00063C8C">
        <w:rPr>
          <w:spacing w:val="-2"/>
        </w:rPr>
        <w:t xml:space="preserve"> </w:t>
      </w:r>
      <w:proofErr w:type="gramStart"/>
      <w:r w:rsidRPr="00063C8C">
        <w:t>to</w:t>
      </w:r>
      <w:proofErr w:type="gramEnd"/>
      <w:r w:rsidRPr="00063C8C">
        <w:rPr>
          <w:spacing w:val="-2"/>
        </w:rPr>
        <w:t xml:space="preserve"> </w:t>
      </w:r>
      <w:r w:rsidRPr="00063C8C">
        <w:t>class</w:t>
      </w:r>
      <w:r w:rsidRPr="00063C8C">
        <w:rPr>
          <w:spacing w:val="-2"/>
        </w:rPr>
        <w:t xml:space="preserve"> </w:t>
      </w:r>
      <w:r w:rsidRPr="00063C8C">
        <w:t>late</w:t>
      </w:r>
      <w:r w:rsidRPr="00063C8C">
        <w:rPr>
          <w:spacing w:val="-3"/>
        </w:rPr>
        <w:t xml:space="preserve"> </w:t>
      </w:r>
      <w:r w:rsidRPr="00063C8C">
        <w:t>and</w:t>
      </w:r>
      <w:r w:rsidRPr="00063C8C">
        <w:rPr>
          <w:spacing w:val="-2"/>
        </w:rPr>
        <w:t xml:space="preserve"> </w:t>
      </w:r>
      <w:r w:rsidRPr="00063C8C">
        <w:t xml:space="preserve">leaving early will count as absences. </w:t>
      </w:r>
      <w:r w:rsidRPr="0017573C">
        <w:rPr>
          <w:color w:val="000000" w:themeColor="text1"/>
        </w:rPr>
        <w:t>Please remember,</w:t>
      </w:r>
      <w:r>
        <w:rPr>
          <w:color w:val="000000" w:themeColor="text1"/>
        </w:rPr>
        <w:t xml:space="preserve"> </w:t>
      </w:r>
      <w:r w:rsidRPr="00800B78">
        <w:rPr>
          <w:w w:val="105"/>
        </w:rPr>
        <w:t>absences</w:t>
      </w:r>
      <w:r w:rsidRPr="00063C8C">
        <w:rPr>
          <w:spacing w:val="-15"/>
          <w:w w:val="105"/>
        </w:rPr>
        <w:t xml:space="preserve"> </w:t>
      </w:r>
      <w:r w:rsidRPr="00063C8C">
        <w:rPr>
          <w:w w:val="105"/>
        </w:rPr>
        <w:t>should</w:t>
      </w:r>
      <w:r w:rsidRPr="00063C8C">
        <w:rPr>
          <w:spacing w:val="-11"/>
          <w:w w:val="105"/>
        </w:rPr>
        <w:t xml:space="preserve"> </w:t>
      </w:r>
      <w:r w:rsidRPr="00063C8C">
        <w:rPr>
          <w:w w:val="105"/>
        </w:rPr>
        <w:t>be</w:t>
      </w:r>
      <w:r w:rsidRPr="00063C8C">
        <w:rPr>
          <w:spacing w:val="-15"/>
          <w:w w:val="105"/>
        </w:rPr>
        <w:t xml:space="preserve"> </w:t>
      </w:r>
      <w:r w:rsidRPr="00063C8C">
        <w:rPr>
          <w:w w:val="105"/>
        </w:rPr>
        <w:t>reserved</w:t>
      </w:r>
      <w:r w:rsidRPr="00063C8C">
        <w:rPr>
          <w:spacing w:val="4"/>
          <w:w w:val="105"/>
        </w:rPr>
        <w:t xml:space="preserve"> </w:t>
      </w:r>
      <w:r w:rsidRPr="00063C8C">
        <w:rPr>
          <w:w w:val="105"/>
        </w:rPr>
        <w:t>for</w:t>
      </w:r>
      <w:r w:rsidRPr="00063C8C">
        <w:rPr>
          <w:spacing w:val="-15"/>
          <w:w w:val="105"/>
        </w:rPr>
        <w:t xml:space="preserve"> </w:t>
      </w:r>
      <w:r w:rsidRPr="00063C8C">
        <w:rPr>
          <w:w w:val="105"/>
        </w:rPr>
        <w:t>illness</w:t>
      </w:r>
      <w:r w:rsidRPr="00063C8C">
        <w:rPr>
          <w:spacing w:val="-15"/>
          <w:w w:val="105"/>
        </w:rPr>
        <w:t xml:space="preserve"> </w:t>
      </w:r>
      <w:r w:rsidRPr="00063C8C">
        <w:rPr>
          <w:w w:val="105"/>
        </w:rPr>
        <w:t>or</w:t>
      </w:r>
      <w:r w:rsidRPr="00063C8C">
        <w:rPr>
          <w:spacing w:val="-15"/>
          <w:w w:val="105"/>
        </w:rPr>
        <w:t xml:space="preserve"> </w:t>
      </w:r>
      <w:r w:rsidRPr="00063C8C">
        <w:rPr>
          <w:w w:val="105"/>
        </w:rPr>
        <w:t>unavoidable</w:t>
      </w:r>
      <w:r w:rsidRPr="00063C8C">
        <w:rPr>
          <w:spacing w:val="5"/>
          <w:w w:val="105"/>
        </w:rPr>
        <w:t xml:space="preserve"> </w:t>
      </w:r>
      <w:r w:rsidRPr="00063C8C">
        <w:rPr>
          <w:w w:val="105"/>
        </w:rPr>
        <w:t>personal</w:t>
      </w:r>
      <w:r w:rsidRPr="00063C8C">
        <w:rPr>
          <w:spacing w:val="-12"/>
          <w:w w:val="105"/>
        </w:rPr>
        <w:t xml:space="preserve"> </w:t>
      </w:r>
      <w:r w:rsidRPr="00063C8C">
        <w:rPr>
          <w:w w:val="105"/>
        </w:rPr>
        <w:t>conflicts</w:t>
      </w:r>
      <w:r>
        <w:rPr>
          <w:w w:val="105"/>
        </w:rPr>
        <w:t>.</w:t>
      </w:r>
    </w:p>
    <w:p w14:paraId="473F7FD4" w14:textId="77777777" w:rsidR="000E6E4A" w:rsidRPr="00FE3AA3" w:rsidRDefault="000E6E4A" w:rsidP="000E6E4A">
      <w:pPr>
        <w:pStyle w:val="BodyText"/>
        <w:spacing w:before="142" w:line="276" w:lineRule="auto"/>
        <w:ind w:left="111" w:right="101"/>
        <w:jc w:val="both"/>
      </w:pPr>
      <w:r>
        <w:t xml:space="preserve">*Due to the fact that this class is only 1 hour and 15 minute long, we will NOT be taking a break during class. You are expected to be present and participate during the </w:t>
      </w:r>
      <w:r>
        <w:rPr>
          <w:u w:val="single"/>
        </w:rPr>
        <w:t>entire class time, so please attend to bathroom and food/drink needs before class begins</w:t>
      </w:r>
      <w:r>
        <w:t xml:space="preserve">. Having students constantly coming and going during class can be disruptive. </w:t>
      </w:r>
    </w:p>
    <w:p w14:paraId="0A0D6AA0" w14:textId="3FC02C74" w:rsidR="00801C33" w:rsidRDefault="00801C33">
      <w:pPr>
        <w:spacing w:line="276" w:lineRule="auto"/>
        <w:jc w:val="both"/>
        <w:rPr>
          <w:color w:val="000000"/>
        </w:rPr>
      </w:pPr>
    </w:p>
    <w:p w14:paraId="4A6A6955" w14:textId="77777777" w:rsidR="00F43F5D" w:rsidRPr="00DB6CBF" w:rsidRDefault="00DF4E06" w:rsidP="00F43F5D">
      <w:pPr>
        <w:pStyle w:val="Heading1"/>
        <w:spacing w:before="175"/>
        <w:ind w:left="320" w:hanging="320"/>
        <w:rPr>
          <w:rFonts w:ascii="Times New Roman" w:hAnsi="Times New Roman" w:cs="Times New Roman"/>
          <w:sz w:val="24"/>
          <w:szCs w:val="24"/>
        </w:rPr>
      </w:pPr>
      <w:r>
        <w:rPr>
          <w:bCs/>
          <w:u w:val="single"/>
        </w:rPr>
        <w:br w:type="page"/>
      </w:r>
      <w:r w:rsidR="00F43F5D" w:rsidRPr="00DB6CBF">
        <w:rPr>
          <w:rFonts w:ascii="Times New Roman" w:hAnsi="Times New Roman" w:cs="Times New Roman"/>
          <w:spacing w:val="-2"/>
          <w:sz w:val="24"/>
          <w:szCs w:val="24"/>
          <w:u w:val="thick"/>
        </w:rPr>
        <w:lastRenderedPageBreak/>
        <w:t>Participation</w:t>
      </w:r>
    </w:p>
    <w:p w14:paraId="6F57BDE3" w14:textId="77777777" w:rsidR="00F43F5D" w:rsidRDefault="00F43F5D" w:rsidP="00F43F5D">
      <w:pPr>
        <w:pStyle w:val="BodyText"/>
        <w:spacing w:before="41" w:line="276" w:lineRule="auto"/>
        <w:ind w:right="903"/>
        <w:jc w:val="both"/>
      </w:pPr>
      <w:r>
        <w:t xml:space="preserve">You are expected to participate appropriately in all class activities. In order to do so, you will </w:t>
      </w:r>
      <w:r>
        <w:rPr>
          <w:spacing w:val="-2"/>
        </w:rPr>
        <w:t>each</w:t>
      </w:r>
      <w:r>
        <w:rPr>
          <w:spacing w:val="-8"/>
        </w:rPr>
        <w:t xml:space="preserve"> </w:t>
      </w:r>
      <w:r>
        <w:rPr>
          <w:spacing w:val="-2"/>
        </w:rPr>
        <w:t>need</w:t>
      </w:r>
      <w:r>
        <w:rPr>
          <w:spacing w:val="-8"/>
        </w:rPr>
        <w:t xml:space="preserve"> </w:t>
      </w:r>
      <w:r>
        <w:rPr>
          <w:spacing w:val="-2"/>
        </w:rPr>
        <w:t>to</w:t>
      </w:r>
      <w:r>
        <w:rPr>
          <w:spacing w:val="-9"/>
        </w:rPr>
        <w:t xml:space="preserve"> </w:t>
      </w:r>
      <w:r>
        <w:rPr>
          <w:spacing w:val="-2"/>
        </w:rPr>
        <w:t>bring</w:t>
      </w:r>
      <w:r>
        <w:rPr>
          <w:spacing w:val="-10"/>
        </w:rPr>
        <w:t xml:space="preserve"> </w:t>
      </w:r>
      <w:r>
        <w:rPr>
          <w:spacing w:val="-2"/>
        </w:rPr>
        <w:t>a</w:t>
      </w:r>
      <w:r>
        <w:rPr>
          <w:spacing w:val="-12"/>
        </w:rPr>
        <w:t xml:space="preserve"> </w:t>
      </w:r>
      <w:r>
        <w:rPr>
          <w:spacing w:val="-2"/>
        </w:rPr>
        <w:t>laptop</w:t>
      </w:r>
      <w:r>
        <w:rPr>
          <w:spacing w:val="-13"/>
        </w:rPr>
        <w:t xml:space="preserve"> </w:t>
      </w:r>
      <w:r>
        <w:rPr>
          <w:spacing w:val="-2"/>
        </w:rPr>
        <w:t>to</w:t>
      </w:r>
      <w:r>
        <w:rPr>
          <w:spacing w:val="-10"/>
        </w:rPr>
        <w:t xml:space="preserve"> </w:t>
      </w:r>
      <w:r>
        <w:rPr>
          <w:spacing w:val="-2"/>
        </w:rPr>
        <w:t>use</w:t>
      </w:r>
      <w:r>
        <w:rPr>
          <w:spacing w:val="-12"/>
        </w:rPr>
        <w:t xml:space="preserve"> </w:t>
      </w:r>
      <w:r>
        <w:rPr>
          <w:spacing w:val="-2"/>
        </w:rPr>
        <w:t>during</w:t>
      </w:r>
      <w:r>
        <w:rPr>
          <w:spacing w:val="-10"/>
        </w:rPr>
        <w:t xml:space="preserve"> </w:t>
      </w:r>
      <w:r>
        <w:rPr>
          <w:spacing w:val="-2"/>
        </w:rPr>
        <w:t>each</w:t>
      </w:r>
      <w:r>
        <w:rPr>
          <w:spacing w:val="-10"/>
        </w:rPr>
        <w:t xml:space="preserve"> </w:t>
      </w:r>
      <w:r>
        <w:rPr>
          <w:spacing w:val="-2"/>
        </w:rPr>
        <w:t>class</w:t>
      </w:r>
      <w:r>
        <w:rPr>
          <w:spacing w:val="-8"/>
        </w:rPr>
        <w:t xml:space="preserve"> </w:t>
      </w:r>
      <w:r>
        <w:rPr>
          <w:spacing w:val="-2"/>
        </w:rPr>
        <w:t>as</w:t>
      </w:r>
      <w:r>
        <w:rPr>
          <w:spacing w:val="-13"/>
        </w:rPr>
        <w:t xml:space="preserve"> </w:t>
      </w:r>
      <w:r>
        <w:rPr>
          <w:spacing w:val="-2"/>
        </w:rPr>
        <w:t>many</w:t>
      </w:r>
      <w:r>
        <w:rPr>
          <w:spacing w:val="-8"/>
        </w:rPr>
        <w:t xml:space="preserve"> </w:t>
      </w:r>
      <w:r>
        <w:rPr>
          <w:spacing w:val="-2"/>
        </w:rPr>
        <w:t>of</w:t>
      </w:r>
      <w:r>
        <w:rPr>
          <w:spacing w:val="-12"/>
        </w:rPr>
        <w:t xml:space="preserve"> </w:t>
      </w:r>
      <w:r>
        <w:rPr>
          <w:spacing w:val="-2"/>
        </w:rPr>
        <w:t>the</w:t>
      </w:r>
      <w:r>
        <w:rPr>
          <w:spacing w:val="-12"/>
        </w:rPr>
        <w:t xml:space="preserve"> </w:t>
      </w:r>
      <w:r>
        <w:rPr>
          <w:spacing w:val="-2"/>
        </w:rPr>
        <w:t>class</w:t>
      </w:r>
      <w:r>
        <w:rPr>
          <w:spacing w:val="-10"/>
        </w:rPr>
        <w:t xml:space="preserve"> </w:t>
      </w:r>
      <w:r>
        <w:rPr>
          <w:spacing w:val="-2"/>
        </w:rPr>
        <w:t>activities</w:t>
      </w:r>
      <w:r>
        <w:rPr>
          <w:spacing w:val="-13"/>
        </w:rPr>
        <w:t xml:space="preserve"> </w:t>
      </w:r>
      <w:r>
        <w:rPr>
          <w:spacing w:val="-2"/>
        </w:rPr>
        <w:t>are</w:t>
      </w:r>
      <w:r>
        <w:rPr>
          <w:spacing w:val="-12"/>
        </w:rPr>
        <w:t xml:space="preserve"> </w:t>
      </w:r>
      <w:r>
        <w:rPr>
          <w:spacing w:val="-2"/>
        </w:rPr>
        <w:t>not</w:t>
      </w:r>
      <w:r>
        <w:rPr>
          <w:spacing w:val="-9"/>
        </w:rPr>
        <w:t xml:space="preserve"> </w:t>
      </w:r>
      <w:r>
        <w:rPr>
          <w:spacing w:val="-2"/>
        </w:rPr>
        <w:t xml:space="preserve">designed </w:t>
      </w:r>
      <w:r>
        <w:t>for “sharing” or “looking on” to someone else’s laptop.</w:t>
      </w:r>
    </w:p>
    <w:p w14:paraId="141CAFC5" w14:textId="77777777" w:rsidR="00F43F5D" w:rsidRDefault="00F43F5D" w:rsidP="00F43F5D">
      <w:pPr>
        <w:spacing w:line="276" w:lineRule="auto"/>
        <w:jc w:val="both"/>
        <w:rPr>
          <w:color w:val="000000"/>
        </w:rPr>
      </w:pPr>
    </w:p>
    <w:p w14:paraId="2B8FC740" w14:textId="77777777" w:rsidR="00F43F5D" w:rsidRDefault="00F43F5D" w:rsidP="00F43F5D">
      <w:pPr>
        <w:spacing w:line="276" w:lineRule="auto"/>
        <w:jc w:val="both"/>
        <w:rPr>
          <w:color w:val="000000"/>
        </w:rPr>
      </w:pPr>
      <w:r>
        <w:rPr>
          <w:color w:val="000000"/>
        </w:rPr>
        <w:t xml:space="preserve">Please notify your instructor by NOON of the day you will not be in attendance so that I have time to rearrange the members of any groups I have organized for the class that day.  </w:t>
      </w:r>
    </w:p>
    <w:p w14:paraId="45DB9BF2" w14:textId="77777777" w:rsidR="00F43F5D" w:rsidRDefault="00F43F5D" w:rsidP="00F43F5D">
      <w:pPr>
        <w:spacing w:line="276" w:lineRule="auto"/>
        <w:jc w:val="both"/>
        <w:rPr>
          <w:color w:val="000000"/>
        </w:rPr>
      </w:pPr>
    </w:p>
    <w:p w14:paraId="14FA6783" w14:textId="77777777" w:rsidR="00F43F5D" w:rsidRPr="009222C8" w:rsidRDefault="00F43F5D" w:rsidP="00F43F5D">
      <w:pPr>
        <w:spacing w:line="276" w:lineRule="auto"/>
        <w:jc w:val="both"/>
        <w:rPr>
          <w:rFonts w:eastAsia="Calibri"/>
          <w:bCs/>
          <w:color w:val="000000" w:themeColor="text1"/>
          <w:szCs w:val="20"/>
          <w:u w:val="single"/>
        </w:rPr>
      </w:pPr>
      <w:r w:rsidRPr="009222C8">
        <w:rPr>
          <w:b/>
          <w:bCs/>
          <w:color w:val="000000"/>
          <w:u w:val="single"/>
        </w:rPr>
        <w:t>Assignments</w:t>
      </w:r>
    </w:p>
    <w:p w14:paraId="6561C2D6" w14:textId="77777777" w:rsidR="00F43F5D" w:rsidRPr="00F75D4D" w:rsidRDefault="00F43F5D" w:rsidP="00F43F5D">
      <w:pPr>
        <w:pStyle w:val="ListParagraph"/>
        <w:numPr>
          <w:ilvl w:val="0"/>
          <w:numId w:val="3"/>
        </w:numPr>
        <w:spacing w:line="276" w:lineRule="auto"/>
        <w:ind w:left="360" w:hanging="180"/>
        <w:jc w:val="both"/>
        <w:rPr>
          <w:rFonts w:eastAsia="Calibri"/>
          <w:bCs/>
          <w:color w:val="000000" w:themeColor="text1"/>
          <w:szCs w:val="20"/>
        </w:rPr>
      </w:pPr>
      <w:r w:rsidRPr="00F75D4D">
        <w:rPr>
          <w:rFonts w:eastAsia="Calibri"/>
          <w:bCs/>
          <w:color w:val="000000" w:themeColor="text1"/>
          <w:szCs w:val="20"/>
        </w:rPr>
        <w:t xml:space="preserve">All assignments are due by </w:t>
      </w:r>
      <w:r>
        <w:rPr>
          <w:rFonts w:eastAsia="Calibri"/>
          <w:bCs/>
          <w:color w:val="000000" w:themeColor="text1"/>
          <w:szCs w:val="20"/>
        </w:rPr>
        <w:t>NOON of the due date</w:t>
      </w:r>
      <w:r w:rsidRPr="00F75D4D">
        <w:rPr>
          <w:rFonts w:eastAsia="Calibri"/>
          <w:bCs/>
          <w:color w:val="000000" w:themeColor="text1"/>
          <w:szCs w:val="20"/>
        </w:rPr>
        <w:t xml:space="preserve">. Assignments turned in after </w:t>
      </w:r>
      <w:r>
        <w:rPr>
          <w:rFonts w:eastAsia="Calibri"/>
          <w:bCs/>
          <w:color w:val="000000" w:themeColor="text1"/>
          <w:szCs w:val="20"/>
        </w:rPr>
        <w:t>that time</w:t>
      </w:r>
      <w:r w:rsidRPr="00F75D4D">
        <w:rPr>
          <w:rFonts w:eastAsia="Calibri"/>
          <w:bCs/>
          <w:color w:val="000000" w:themeColor="text1"/>
          <w:szCs w:val="20"/>
        </w:rPr>
        <w:t xml:space="preserve"> will be considered for half credit only.</w:t>
      </w:r>
    </w:p>
    <w:p w14:paraId="727C790F" w14:textId="77777777" w:rsidR="00F43F5D" w:rsidRPr="00F75D4D" w:rsidRDefault="00F43F5D" w:rsidP="00F43F5D">
      <w:pPr>
        <w:pStyle w:val="ListParagraph"/>
        <w:numPr>
          <w:ilvl w:val="0"/>
          <w:numId w:val="3"/>
        </w:numPr>
        <w:spacing w:line="276" w:lineRule="auto"/>
        <w:ind w:left="360" w:hanging="180"/>
        <w:jc w:val="both"/>
        <w:rPr>
          <w:rFonts w:eastAsia="Calibri"/>
          <w:bCs/>
          <w:color w:val="000000" w:themeColor="text1"/>
          <w:szCs w:val="20"/>
        </w:rPr>
      </w:pPr>
      <w:r w:rsidRPr="00F75D4D">
        <w:rPr>
          <w:rFonts w:eastAsia="Calibri"/>
          <w:bCs/>
          <w:color w:val="000000" w:themeColor="text1"/>
          <w:szCs w:val="20"/>
        </w:rPr>
        <w:t xml:space="preserve">All work should be typed and adhere to Standard English conventions. </w:t>
      </w:r>
    </w:p>
    <w:p w14:paraId="2C3D352D" w14:textId="77777777" w:rsidR="00F43F5D" w:rsidRDefault="00F43F5D" w:rsidP="00F43F5D">
      <w:pPr>
        <w:spacing w:line="276" w:lineRule="auto"/>
        <w:jc w:val="both"/>
        <w:rPr>
          <w:color w:val="000000"/>
        </w:rPr>
      </w:pPr>
    </w:p>
    <w:p w14:paraId="432DDB96" w14:textId="77777777" w:rsidR="00F43F5D" w:rsidRPr="00801C33" w:rsidRDefault="00F43F5D" w:rsidP="00F43F5D">
      <w:pPr>
        <w:spacing w:after="120" w:line="276" w:lineRule="auto"/>
        <w:jc w:val="both"/>
        <w:rPr>
          <w:u w:val="single"/>
        </w:rPr>
      </w:pPr>
      <w:r w:rsidRPr="00801C33">
        <w:rPr>
          <w:b/>
          <w:u w:val="single"/>
        </w:rPr>
        <w:t>Cell Phones/Laptops</w:t>
      </w:r>
      <w:r w:rsidRPr="00801C33">
        <w:rPr>
          <w:u w:val="single"/>
        </w:rPr>
        <w:t xml:space="preserve"> </w:t>
      </w:r>
    </w:p>
    <w:p w14:paraId="514DD3F8" w14:textId="77777777" w:rsidR="00F43F5D" w:rsidRDefault="00F43F5D" w:rsidP="00F43F5D">
      <w:pPr>
        <w:spacing w:line="276" w:lineRule="auto"/>
        <w:jc w:val="both"/>
      </w:pPr>
      <w:r>
        <w:t xml:space="preserve">Out of courtesy please refrain from surfing the net, checking email, texting, and completing assignments for this and/or other classes as this distracts you, others, and is both highly disrespectful and unprofessional.  Failure </w:t>
      </w:r>
      <w:proofErr w:type="gramStart"/>
      <w:r>
        <w:t>to use</w:t>
      </w:r>
      <w:proofErr w:type="gramEnd"/>
      <w:r>
        <w:t xml:space="preserve"> follow these guidelines will affect your class participation grade. </w:t>
      </w:r>
    </w:p>
    <w:p w14:paraId="31C9C010" w14:textId="77777777" w:rsidR="00F43F5D" w:rsidRDefault="00F43F5D" w:rsidP="00F43F5D">
      <w:pPr>
        <w:spacing w:line="276" w:lineRule="auto"/>
        <w:jc w:val="both"/>
      </w:pPr>
    </w:p>
    <w:p w14:paraId="23DA0007" w14:textId="77777777" w:rsidR="00F43F5D" w:rsidRPr="00F231B0" w:rsidRDefault="00F43F5D" w:rsidP="00F43F5D">
      <w:pPr>
        <w:pStyle w:val="Heading2"/>
        <w:spacing w:before="0" w:line="276" w:lineRule="auto"/>
        <w:jc w:val="both"/>
        <w:rPr>
          <w:rFonts w:ascii="Times New Roman" w:hAnsi="Times New Roman" w:cs="Times New Roman"/>
          <w:sz w:val="24"/>
          <w:szCs w:val="24"/>
          <w:u w:val="single"/>
        </w:rPr>
      </w:pPr>
      <w:r w:rsidRPr="00F231B0">
        <w:rPr>
          <w:rFonts w:ascii="Times New Roman" w:hAnsi="Times New Roman" w:cs="Times New Roman"/>
          <w:sz w:val="24"/>
          <w:szCs w:val="24"/>
          <w:u w:val="single"/>
        </w:rPr>
        <w:t>School of Education Mission &amp; Vision Statement</w:t>
      </w:r>
    </w:p>
    <w:p w14:paraId="7D3FDAB1" w14:textId="77777777" w:rsidR="00F43F5D" w:rsidRDefault="00F43F5D" w:rsidP="00F43F5D">
      <w:pPr>
        <w:spacing w:line="276" w:lineRule="auto"/>
        <w:jc w:val="both"/>
      </w:pPr>
      <w:r w:rsidRPr="00AA4DB6">
        <w:t xml:space="preserve"> “We ignite learning. We strive for </w:t>
      </w:r>
      <w:proofErr w:type="gramStart"/>
      <w:r w:rsidRPr="00AA4DB6">
        <w:t>well</w:t>
      </w:r>
      <w:proofErr w:type="gramEnd"/>
      <w:r w:rsidRPr="00AA4DB6">
        <w:t>-being for all. We teach. We commit to student, family, and community success. We commit to educational equity. We advocate. We work for justice. We cultivate relationships. We forge engaged partnerships. We collaborate. We learn with and from communities. We innovate and agitate. We pursue and produce knowledge. We research. We disrupt and transform inequitable educational structures. We approach learning as intertwined with health, wellness, and human development. We address how national, global, social, and technological change impacts learning. We shape practice and policy. We teach with and for dignity. We think. We dream. We lead with integrity. We are the School of Education at the University of Pittsburgh.”</w:t>
      </w:r>
    </w:p>
    <w:p w14:paraId="15B5A373" w14:textId="77777777" w:rsidR="00F43F5D" w:rsidRDefault="00F43F5D" w:rsidP="00F43F5D">
      <w:pPr>
        <w:spacing w:line="276" w:lineRule="auto"/>
        <w:jc w:val="both"/>
      </w:pPr>
    </w:p>
    <w:p w14:paraId="744C4306" w14:textId="77777777" w:rsidR="00F43F5D" w:rsidRPr="00AA4DB6" w:rsidRDefault="00F43F5D" w:rsidP="00F43F5D">
      <w:pPr>
        <w:pStyle w:val="Heading2"/>
        <w:spacing w:before="0" w:line="276" w:lineRule="auto"/>
        <w:jc w:val="both"/>
        <w:rPr>
          <w:rFonts w:ascii="Times New Roman" w:hAnsi="Times New Roman" w:cs="Times New Roman"/>
          <w:sz w:val="24"/>
          <w:szCs w:val="24"/>
        </w:rPr>
      </w:pPr>
      <w:r w:rsidRPr="00AA4DB6">
        <w:rPr>
          <w:rFonts w:ascii="Times New Roman" w:hAnsi="Times New Roman" w:cs="Times New Roman"/>
          <w:sz w:val="24"/>
          <w:szCs w:val="24"/>
        </w:rPr>
        <w:t>Academic Integrity</w:t>
      </w:r>
    </w:p>
    <w:p w14:paraId="2CB42BA0" w14:textId="77777777" w:rsidR="00F43F5D" w:rsidRPr="00AA4DB6" w:rsidRDefault="00F43F5D" w:rsidP="00F43F5D">
      <w:pPr>
        <w:spacing w:line="276" w:lineRule="auto"/>
        <w:jc w:val="both"/>
        <w:rPr>
          <w:rFonts w:eastAsia="Calibri"/>
        </w:rPr>
      </w:pPr>
      <w:r w:rsidRPr="00AA4DB6">
        <w:rPr>
          <w:rFonts w:eastAsia="Calibri"/>
        </w:rPr>
        <w:t>Students in this course will be expected to comply with the</w:t>
      </w:r>
      <w:hyperlink r:id="rId9" w:history="1">
        <w:r w:rsidRPr="00AA4DB6">
          <w:rPr>
            <w:rStyle w:val="Hyperlink"/>
            <w:rFonts w:eastAsia="Calibri"/>
          </w:rPr>
          <w:t xml:space="preserve"> </w:t>
        </w:r>
      </w:hyperlink>
      <w:hyperlink r:id="rId10" w:history="1">
        <w:r w:rsidRPr="00AA4DB6">
          <w:rPr>
            <w:rStyle w:val="Hyperlink"/>
            <w:rFonts w:eastAsia="Calibri"/>
          </w:rPr>
          <w:t>University of Pittsburgh’s Policy on Academic Integrity</w:t>
        </w:r>
      </w:hyperlink>
      <w:r w:rsidRPr="00AA4DB6">
        <w:rPr>
          <w:rFonts w:eastAsia="Calibri"/>
        </w:rPr>
        <w:t>.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16FA6914" w14:textId="77777777" w:rsidR="00F43F5D" w:rsidRPr="00AA4DB6" w:rsidRDefault="00F43F5D" w:rsidP="00F43F5D">
      <w:pPr>
        <w:spacing w:line="276" w:lineRule="auto"/>
        <w:jc w:val="both"/>
        <w:rPr>
          <w:rFonts w:eastAsia="Calibri"/>
        </w:rPr>
      </w:pPr>
      <w:r w:rsidRPr="00AA4DB6">
        <w:rPr>
          <w:rFonts w:eastAsia="Calibri"/>
        </w:rPr>
        <w:t>To learn more about Academic Integrity, visit the</w:t>
      </w:r>
      <w:hyperlink r:id="rId11" w:history="1">
        <w:r w:rsidRPr="00AA4DB6">
          <w:rPr>
            <w:rStyle w:val="Hyperlink"/>
            <w:rFonts w:eastAsia="Calibri"/>
          </w:rPr>
          <w:t xml:space="preserve"> </w:t>
        </w:r>
      </w:hyperlink>
      <w:hyperlink r:id="rId12" w:history="1">
        <w:r w:rsidRPr="00AA4DB6">
          <w:rPr>
            <w:rStyle w:val="Hyperlink"/>
            <w:rFonts w:eastAsia="Calibri"/>
          </w:rPr>
          <w:t xml:space="preserve">Academic Integrity Guide </w:t>
        </w:r>
      </w:hyperlink>
      <w:r w:rsidRPr="00AA4DB6">
        <w:rPr>
          <w:rFonts w:eastAsia="Calibri"/>
        </w:rPr>
        <w:t xml:space="preserve"> for an overview of the topic. For hands-on practice, complete the</w:t>
      </w:r>
      <w:hyperlink r:id="rId13" w:history="1">
        <w:r w:rsidRPr="00AA4DB6">
          <w:rPr>
            <w:rStyle w:val="Hyperlink"/>
            <w:rFonts w:eastAsia="Calibri"/>
          </w:rPr>
          <w:t xml:space="preserve"> </w:t>
        </w:r>
      </w:hyperlink>
      <w:hyperlink r:id="rId14" w:history="1">
        <w:r w:rsidRPr="00AA4DB6">
          <w:rPr>
            <w:rStyle w:val="Hyperlink"/>
            <w:rFonts w:eastAsia="Calibri"/>
          </w:rPr>
          <w:t>Understanding and Avoiding Plagiarism tutorial</w:t>
        </w:r>
      </w:hyperlink>
      <w:r w:rsidRPr="00AA4DB6">
        <w:rPr>
          <w:rFonts w:eastAsia="Calibri"/>
        </w:rPr>
        <w:t>.</w:t>
      </w:r>
    </w:p>
    <w:p w14:paraId="08F01274" w14:textId="72296EB9" w:rsidR="00961E2D" w:rsidRDefault="00961E2D" w:rsidP="00351DC5">
      <w:pPr>
        <w:spacing w:line="276" w:lineRule="auto"/>
        <w:jc w:val="both"/>
      </w:pPr>
    </w:p>
    <w:tbl>
      <w:tblPr>
        <w:tblpPr w:leftFromText="180" w:rightFromText="180" w:bottomFromText="160" w:vertAnchor="page" w:horzAnchor="margin" w:tblpXSpec="center" w:tblpY="2604"/>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
        <w:gridCol w:w="1587"/>
        <w:gridCol w:w="7970"/>
      </w:tblGrid>
      <w:tr w:rsidR="00021EAF" w14:paraId="3514E076" w14:textId="77777777" w:rsidTr="004D09EA">
        <w:tc>
          <w:tcPr>
            <w:tcW w:w="1018" w:type="dxa"/>
            <w:tcBorders>
              <w:top w:val="single" w:sz="4" w:space="0" w:color="000000"/>
              <w:left w:val="single" w:sz="4" w:space="0" w:color="000000"/>
              <w:bottom w:val="single" w:sz="4" w:space="0" w:color="000000"/>
              <w:right w:val="single" w:sz="4" w:space="0" w:color="000000"/>
            </w:tcBorders>
            <w:hideMark/>
          </w:tcPr>
          <w:p w14:paraId="3DF40A0C" w14:textId="77777777" w:rsidR="00021EAF" w:rsidRDefault="00021EAF" w:rsidP="004D09EA">
            <w:pPr>
              <w:jc w:val="center"/>
              <w:rPr>
                <w:b/>
                <w:color w:val="000000" w:themeColor="text1"/>
              </w:rPr>
            </w:pPr>
            <w:r>
              <w:rPr>
                <w:b/>
                <w:color w:val="000000" w:themeColor="text1"/>
              </w:rPr>
              <w:t>WEEK</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56323E3B" w14:textId="77777777" w:rsidR="00021EAF" w:rsidRDefault="00021EAF" w:rsidP="004D09EA">
            <w:pPr>
              <w:jc w:val="center"/>
              <w:rPr>
                <w:b/>
                <w:color w:val="000000" w:themeColor="text1"/>
              </w:rPr>
            </w:pPr>
            <w:r>
              <w:rPr>
                <w:b/>
                <w:color w:val="000000" w:themeColor="text1"/>
              </w:rPr>
              <w:t>DATES</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608A4F66" w14:textId="77777777" w:rsidR="00021EAF" w:rsidRDefault="00021EAF" w:rsidP="004D09EA">
            <w:pPr>
              <w:rPr>
                <w:b/>
                <w:color w:val="000000" w:themeColor="text1"/>
              </w:rPr>
            </w:pPr>
            <w:r>
              <w:rPr>
                <w:b/>
                <w:color w:val="000000" w:themeColor="text1"/>
              </w:rPr>
              <w:t xml:space="preserve">                                                TOPIC</w:t>
            </w:r>
          </w:p>
        </w:tc>
      </w:tr>
      <w:tr w:rsidR="00021EAF" w14:paraId="2622706D" w14:textId="77777777" w:rsidTr="004D09EA">
        <w:trPr>
          <w:trHeight w:val="580"/>
        </w:trPr>
        <w:tc>
          <w:tcPr>
            <w:tcW w:w="1018" w:type="dxa"/>
            <w:tcBorders>
              <w:top w:val="single" w:sz="4" w:space="0" w:color="000000"/>
              <w:left w:val="single" w:sz="4" w:space="0" w:color="000000"/>
              <w:bottom w:val="single" w:sz="4" w:space="0" w:color="000000"/>
              <w:right w:val="single" w:sz="4" w:space="0" w:color="000000"/>
            </w:tcBorders>
            <w:hideMark/>
          </w:tcPr>
          <w:p w14:paraId="7CF3D1A0" w14:textId="77777777" w:rsidR="00021EAF" w:rsidRDefault="00021EAF" w:rsidP="004D09EA">
            <w:pPr>
              <w:jc w:val="center"/>
              <w:rPr>
                <w:color w:val="000000"/>
              </w:rPr>
            </w:pPr>
            <w:r>
              <w:rPr>
                <w:color w:val="000000"/>
              </w:rPr>
              <w:t>1</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30BDE142" w14:textId="77777777" w:rsidR="00021EAF" w:rsidRDefault="00021EAF" w:rsidP="004D09EA">
            <w:pPr>
              <w:jc w:val="center"/>
              <w:rPr>
                <w:b/>
                <w:bCs/>
                <w:strike/>
                <w:color w:val="000000"/>
              </w:rPr>
            </w:pPr>
            <w:r>
              <w:rPr>
                <w:color w:val="000000"/>
                <w:sz w:val="22"/>
                <w:szCs w:val="22"/>
              </w:rPr>
              <w:t xml:space="preserve"> 8/28 &amp; 8/30</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7F777DCF" w14:textId="77777777" w:rsidR="00021EAF" w:rsidRDefault="00021EAF" w:rsidP="004D09EA">
            <w:pPr>
              <w:spacing w:before="120" w:line="276" w:lineRule="auto"/>
              <w:rPr>
                <w:color w:val="000000" w:themeColor="text1"/>
              </w:rPr>
            </w:pPr>
            <w:r>
              <w:rPr>
                <w:color w:val="000000" w:themeColor="text1"/>
              </w:rPr>
              <w:t>Social Studies Instruction: Goals and Objectives</w:t>
            </w:r>
          </w:p>
        </w:tc>
      </w:tr>
      <w:tr w:rsidR="00021EAF" w14:paraId="7ECB3927" w14:textId="77777777" w:rsidTr="004D09EA">
        <w:trPr>
          <w:trHeight w:val="710"/>
        </w:trPr>
        <w:tc>
          <w:tcPr>
            <w:tcW w:w="1018" w:type="dxa"/>
            <w:tcBorders>
              <w:top w:val="single" w:sz="4" w:space="0" w:color="000000"/>
              <w:left w:val="single" w:sz="4" w:space="0" w:color="000000"/>
              <w:bottom w:val="single" w:sz="4" w:space="0" w:color="000000"/>
              <w:right w:val="single" w:sz="4" w:space="0" w:color="000000"/>
            </w:tcBorders>
            <w:hideMark/>
          </w:tcPr>
          <w:p w14:paraId="123FD3C0" w14:textId="77777777" w:rsidR="00021EAF" w:rsidRDefault="00021EAF" w:rsidP="004D09EA">
            <w:pPr>
              <w:jc w:val="center"/>
              <w:rPr>
                <w:color w:val="000000"/>
              </w:rPr>
            </w:pPr>
            <w:r>
              <w:rPr>
                <w:color w:val="000000"/>
              </w:rPr>
              <w:t>2</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35AB3189" w14:textId="77777777" w:rsidR="00021EAF" w:rsidRDefault="00021EAF" w:rsidP="004D09EA">
            <w:pPr>
              <w:jc w:val="center"/>
              <w:rPr>
                <w:b/>
                <w:bCs/>
                <w:strike/>
                <w:color w:val="000000"/>
              </w:rPr>
            </w:pPr>
            <w:r>
              <w:rPr>
                <w:color w:val="000000"/>
                <w:sz w:val="22"/>
                <w:szCs w:val="22"/>
              </w:rPr>
              <w:t>9/6</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039824DF" w14:textId="77777777" w:rsidR="00021EAF" w:rsidRDefault="00021EAF" w:rsidP="004D09EA">
            <w:pPr>
              <w:spacing w:before="240" w:line="276" w:lineRule="auto"/>
              <w:rPr>
                <w:color w:val="000000" w:themeColor="text1"/>
              </w:rPr>
            </w:pPr>
            <w:r>
              <w:rPr>
                <w:color w:val="000000" w:themeColor="text1"/>
              </w:rPr>
              <w:t>Anticipatory Set, Closure, Questioning and Processing</w:t>
            </w:r>
          </w:p>
        </w:tc>
      </w:tr>
      <w:tr w:rsidR="00021EAF" w14:paraId="67DA1B7A" w14:textId="77777777" w:rsidTr="004D09EA">
        <w:trPr>
          <w:trHeight w:val="620"/>
        </w:trPr>
        <w:tc>
          <w:tcPr>
            <w:tcW w:w="1018" w:type="dxa"/>
            <w:tcBorders>
              <w:top w:val="single" w:sz="4" w:space="0" w:color="000000"/>
              <w:left w:val="single" w:sz="4" w:space="0" w:color="000000"/>
              <w:bottom w:val="single" w:sz="4" w:space="0" w:color="000000"/>
              <w:right w:val="single" w:sz="4" w:space="0" w:color="000000"/>
            </w:tcBorders>
            <w:hideMark/>
          </w:tcPr>
          <w:p w14:paraId="555C8B92" w14:textId="77777777" w:rsidR="00021EAF" w:rsidRDefault="00021EAF" w:rsidP="004D09EA">
            <w:pPr>
              <w:jc w:val="center"/>
              <w:rPr>
                <w:color w:val="000000"/>
              </w:rPr>
            </w:pPr>
            <w:r>
              <w:rPr>
                <w:color w:val="000000"/>
              </w:rPr>
              <w:t>3</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5A634A5C" w14:textId="77777777" w:rsidR="00021EAF" w:rsidRDefault="00021EAF" w:rsidP="004D09EA">
            <w:pPr>
              <w:jc w:val="center"/>
              <w:rPr>
                <w:b/>
                <w:bCs/>
                <w:strike/>
                <w:color w:val="000000"/>
              </w:rPr>
            </w:pPr>
            <w:r>
              <w:rPr>
                <w:color w:val="000000"/>
                <w:sz w:val="22"/>
                <w:szCs w:val="22"/>
              </w:rPr>
              <w:t xml:space="preserve"> 9/11 &amp; 9/13</w:t>
            </w:r>
          </w:p>
        </w:tc>
        <w:tc>
          <w:tcPr>
            <w:tcW w:w="7970" w:type="dxa"/>
            <w:tcBorders>
              <w:top w:val="single" w:sz="4" w:space="0" w:color="000000"/>
              <w:left w:val="single" w:sz="4" w:space="0" w:color="000000"/>
              <w:bottom w:val="single" w:sz="4" w:space="0" w:color="000000"/>
              <w:right w:val="single" w:sz="4" w:space="0" w:color="000000"/>
            </w:tcBorders>
            <w:vAlign w:val="bottom"/>
            <w:hideMark/>
          </w:tcPr>
          <w:p w14:paraId="2E28A1F6" w14:textId="77777777" w:rsidR="00021EAF" w:rsidRDefault="00021EAF" w:rsidP="004D09EA">
            <w:pPr>
              <w:spacing w:before="240" w:after="120" w:line="276" w:lineRule="auto"/>
              <w:rPr>
                <w:color w:val="000000" w:themeColor="text1"/>
              </w:rPr>
            </w:pPr>
            <w:r>
              <w:rPr>
                <w:color w:val="000000" w:themeColor="text1"/>
              </w:rPr>
              <w:t xml:space="preserve">Content Literacy and Classroom Management                    </w:t>
            </w:r>
          </w:p>
        </w:tc>
      </w:tr>
      <w:tr w:rsidR="00021EAF" w14:paraId="5DE8F6F2" w14:textId="77777777" w:rsidTr="004D09EA">
        <w:trPr>
          <w:trHeight w:val="540"/>
        </w:trPr>
        <w:tc>
          <w:tcPr>
            <w:tcW w:w="1018" w:type="dxa"/>
            <w:tcBorders>
              <w:top w:val="single" w:sz="4" w:space="0" w:color="000000"/>
              <w:left w:val="single" w:sz="4" w:space="0" w:color="000000"/>
              <w:bottom w:val="single" w:sz="4" w:space="0" w:color="000000"/>
              <w:right w:val="single" w:sz="4" w:space="0" w:color="000000"/>
            </w:tcBorders>
            <w:hideMark/>
          </w:tcPr>
          <w:p w14:paraId="355D119B" w14:textId="77777777" w:rsidR="00021EAF" w:rsidRDefault="00021EAF" w:rsidP="004D09EA">
            <w:pPr>
              <w:jc w:val="center"/>
              <w:rPr>
                <w:color w:val="000000"/>
              </w:rPr>
            </w:pPr>
            <w:r>
              <w:rPr>
                <w:color w:val="000000"/>
              </w:rPr>
              <w:t>4</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4E792B91" w14:textId="77777777" w:rsidR="00021EAF" w:rsidRDefault="00021EAF" w:rsidP="004D09EA">
            <w:pPr>
              <w:jc w:val="center"/>
              <w:rPr>
                <w:b/>
                <w:bCs/>
                <w:strike/>
                <w:color w:val="000000"/>
              </w:rPr>
            </w:pPr>
            <w:r>
              <w:rPr>
                <w:color w:val="000000"/>
                <w:sz w:val="22"/>
                <w:szCs w:val="22"/>
              </w:rPr>
              <w:t xml:space="preserve"> 9/18 &amp; 9/20</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198945BA" w14:textId="77777777" w:rsidR="00021EAF" w:rsidRDefault="00021EAF" w:rsidP="004D09EA">
            <w:pPr>
              <w:spacing w:line="276" w:lineRule="auto"/>
              <w:rPr>
                <w:color w:val="000000" w:themeColor="text1"/>
              </w:rPr>
            </w:pPr>
            <w:r>
              <w:rPr>
                <w:color w:val="000000" w:themeColor="text1"/>
              </w:rPr>
              <w:t xml:space="preserve">Critical Thinking Skills </w:t>
            </w:r>
          </w:p>
          <w:p w14:paraId="4244A133" w14:textId="77777777" w:rsidR="00021EAF" w:rsidRDefault="00021EAF" w:rsidP="004D09EA">
            <w:pPr>
              <w:spacing w:line="276" w:lineRule="auto"/>
              <w:rPr>
                <w:color w:val="000000" w:themeColor="text1"/>
              </w:rPr>
            </w:pPr>
            <w:r>
              <w:rPr>
                <w:color w:val="000000" w:themeColor="text1"/>
              </w:rPr>
              <w:t>Differentiating Instruction</w:t>
            </w:r>
          </w:p>
        </w:tc>
      </w:tr>
      <w:tr w:rsidR="00021EAF" w14:paraId="6C5AB5AB" w14:textId="77777777" w:rsidTr="004D09EA">
        <w:trPr>
          <w:trHeight w:val="638"/>
        </w:trPr>
        <w:tc>
          <w:tcPr>
            <w:tcW w:w="1018" w:type="dxa"/>
            <w:tcBorders>
              <w:top w:val="single" w:sz="4" w:space="0" w:color="000000"/>
              <w:left w:val="single" w:sz="4" w:space="0" w:color="000000"/>
              <w:bottom w:val="single" w:sz="4" w:space="0" w:color="000000"/>
              <w:right w:val="single" w:sz="4" w:space="0" w:color="000000"/>
            </w:tcBorders>
            <w:hideMark/>
          </w:tcPr>
          <w:p w14:paraId="4D567E73" w14:textId="77777777" w:rsidR="00021EAF" w:rsidRDefault="00021EAF" w:rsidP="004D09EA">
            <w:pPr>
              <w:jc w:val="center"/>
              <w:rPr>
                <w:color w:val="000000"/>
              </w:rPr>
            </w:pPr>
            <w:r>
              <w:rPr>
                <w:color w:val="000000"/>
              </w:rPr>
              <w:t>5</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0A3DE822" w14:textId="77777777" w:rsidR="00021EAF" w:rsidRDefault="00021EAF" w:rsidP="004D09EA">
            <w:pPr>
              <w:jc w:val="center"/>
              <w:rPr>
                <w:b/>
                <w:bCs/>
                <w:strike/>
                <w:color w:val="000000"/>
              </w:rPr>
            </w:pPr>
            <w:r>
              <w:rPr>
                <w:color w:val="000000"/>
                <w:sz w:val="22"/>
                <w:szCs w:val="22"/>
              </w:rPr>
              <w:t xml:space="preserve"> 9/25 &amp; 9/27</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03FF187A" w14:textId="77777777" w:rsidR="00021EAF" w:rsidRDefault="00021EAF" w:rsidP="004D09EA">
            <w:pPr>
              <w:spacing w:before="120" w:line="276" w:lineRule="auto"/>
              <w:rPr>
                <w:color w:val="000000" w:themeColor="text1"/>
              </w:rPr>
            </w:pPr>
            <w:r>
              <w:rPr>
                <w:color w:val="000000" w:themeColor="text1"/>
              </w:rPr>
              <w:t>Assessment in Social Studies</w:t>
            </w:r>
          </w:p>
        </w:tc>
      </w:tr>
      <w:tr w:rsidR="00021EAF" w14:paraId="28367E3C" w14:textId="77777777" w:rsidTr="004D09EA">
        <w:trPr>
          <w:trHeight w:val="640"/>
        </w:trPr>
        <w:tc>
          <w:tcPr>
            <w:tcW w:w="1018" w:type="dxa"/>
            <w:tcBorders>
              <w:top w:val="single" w:sz="4" w:space="0" w:color="000000"/>
              <w:left w:val="single" w:sz="4" w:space="0" w:color="000000"/>
              <w:bottom w:val="single" w:sz="4" w:space="0" w:color="000000"/>
              <w:right w:val="single" w:sz="4" w:space="0" w:color="000000"/>
            </w:tcBorders>
            <w:hideMark/>
          </w:tcPr>
          <w:p w14:paraId="6EF8478C" w14:textId="77777777" w:rsidR="00021EAF" w:rsidRDefault="00021EAF" w:rsidP="004D09EA">
            <w:pPr>
              <w:jc w:val="center"/>
              <w:rPr>
                <w:color w:val="000000"/>
              </w:rPr>
            </w:pPr>
            <w:r>
              <w:rPr>
                <w:color w:val="000000"/>
              </w:rPr>
              <w:t>6</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45DDAB63" w14:textId="77777777" w:rsidR="00021EAF" w:rsidRDefault="00021EAF" w:rsidP="004D09EA">
            <w:pPr>
              <w:jc w:val="center"/>
              <w:rPr>
                <w:b/>
                <w:bCs/>
                <w:strike/>
                <w:color w:val="000000"/>
              </w:rPr>
            </w:pPr>
            <w:r>
              <w:rPr>
                <w:color w:val="000000"/>
                <w:sz w:val="22"/>
                <w:szCs w:val="22"/>
              </w:rPr>
              <w:t xml:space="preserve"> 10/2 &amp; 10/4</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6404D399" w14:textId="4FE21C96" w:rsidR="00021EAF" w:rsidRDefault="00021EAF" w:rsidP="004D09EA">
            <w:pPr>
              <w:spacing w:before="120" w:line="276" w:lineRule="auto"/>
              <w:rPr>
                <w:color w:val="000000" w:themeColor="text1"/>
                <w:highlight w:val="yellow"/>
              </w:rPr>
            </w:pPr>
            <w:r>
              <w:rPr>
                <w:color w:val="000000" w:themeColor="text1"/>
              </w:rPr>
              <w:t>Lesson 1 Planning Session - Instructional Strategy:</w:t>
            </w:r>
            <w:r w:rsidR="004407F8">
              <w:rPr>
                <w:color w:val="000000" w:themeColor="text1"/>
              </w:rPr>
              <w:t xml:space="preserve"> </w:t>
            </w:r>
            <w:r>
              <w:rPr>
                <w:color w:val="000000"/>
              </w:rPr>
              <w:t>Visual Discovery</w:t>
            </w:r>
            <w:r>
              <w:rPr>
                <w:color w:val="000000" w:themeColor="text1"/>
              </w:rPr>
              <w:t xml:space="preserve">     </w:t>
            </w:r>
          </w:p>
        </w:tc>
      </w:tr>
      <w:tr w:rsidR="00021EAF" w14:paraId="75436BCD" w14:textId="77777777" w:rsidTr="004D09EA">
        <w:trPr>
          <w:trHeight w:val="620"/>
        </w:trPr>
        <w:tc>
          <w:tcPr>
            <w:tcW w:w="1018" w:type="dxa"/>
            <w:tcBorders>
              <w:top w:val="single" w:sz="4" w:space="0" w:color="000000"/>
              <w:left w:val="single" w:sz="4" w:space="0" w:color="000000"/>
              <w:bottom w:val="single" w:sz="4" w:space="0" w:color="000000"/>
              <w:right w:val="single" w:sz="4" w:space="0" w:color="000000"/>
            </w:tcBorders>
            <w:hideMark/>
          </w:tcPr>
          <w:p w14:paraId="4D957B9E" w14:textId="77777777" w:rsidR="00021EAF" w:rsidRDefault="00021EAF" w:rsidP="004D09EA">
            <w:pPr>
              <w:jc w:val="center"/>
              <w:rPr>
                <w:color w:val="000000"/>
              </w:rPr>
            </w:pPr>
            <w:r>
              <w:rPr>
                <w:color w:val="000000"/>
              </w:rPr>
              <w:t>7</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7AB44299" w14:textId="77777777" w:rsidR="00021EAF" w:rsidRDefault="00021EAF" w:rsidP="004D09EA">
            <w:pPr>
              <w:jc w:val="center"/>
              <w:rPr>
                <w:b/>
                <w:bCs/>
                <w:strike/>
                <w:color w:val="000000"/>
              </w:rPr>
            </w:pPr>
            <w:r>
              <w:rPr>
                <w:color w:val="000000"/>
                <w:sz w:val="22"/>
                <w:szCs w:val="22"/>
              </w:rPr>
              <w:t xml:space="preserve"> 10/9 &amp; 10/11</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706BDE7E" w14:textId="77777777" w:rsidR="00021EAF" w:rsidRDefault="00021EAF" w:rsidP="004D09EA">
            <w:pPr>
              <w:spacing w:line="276" w:lineRule="auto"/>
              <w:rPr>
                <w:color w:val="000000" w:themeColor="text1"/>
              </w:rPr>
            </w:pPr>
            <w:r>
              <w:rPr>
                <w:color w:val="000000" w:themeColor="text1"/>
              </w:rPr>
              <w:t>Lesson 1 Teaching Episodes (4 groups)</w:t>
            </w:r>
          </w:p>
        </w:tc>
      </w:tr>
      <w:tr w:rsidR="00021EAF" w14:paraId="1E635234" w14:textId="77777777" w:rsidTr="004D09EA">
        <w:trPr>
          <w:trHeight w:val="720"/>
        </w:trPr>
        <w:tc>
          <w:tcPr>
            <w:tcW w:w="1018" w:type="dxa"/>
            <w:tcBorders>
              <w:top w:val="single" w:sz="4" w:space="0" w:color="000000"/>
              <w:left w:val="single" w:sz="4" w:space="0" w:color="000000"/>
              <w:bottom w:val="single" w:sz="4" w:space="0" w:color="000000"/>
              <w:right w:val="single" w:sz="4" w:space="0" w:color="000000"/>
            </w:tcBorders>
            <w:hideMark/>
          </w:tcPr>
          <w:p w14:paraId="368B8432" w14:textId="77777777" w:rsidR="00021EAF" w:rsidRDefault="00021EAF" w:rsidP="004D09EA">
            <w:pPr>
              <w:jc w:val="center"/>
              <w:rPr>
                <w:color w:val="000000"/>
              </w:rPr>
            </w:pPr>
            <w:r>
              <w:rPr>
                <w:color w:val="000000"/>
              </w:rPr>
              <w:t>8</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15B3B39" w14:textId="77777777" w:rsidR="00021EAF" w:rsidRDefault="00021EAF" w:rsidP="004D09EA">
            <w:pPr>
              <w:jc w:val="center"/>
              <w:rPr>
                <w:b/>
                <w:bCs/>
                <w:strike/>
                <w:color w:val="000000"/>
              </w:rPr>
            </w:pPr>
            <w:r>
              <w:rPr>
                <w:color w:val="000000"/>
                <w:sz w:val="22"/>
                <w:szCs w:val="22"/>
              </w:rPr>
              <w:t xml:space="preserve"> 10/16 &amp; 10/18</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43FBB101" w14:textId="77777777" w:rsidR="00021EAF" w:rsidRDefault="00021EAF" w:rsidP="004D09EA">
            <w:pPr>
              <w:spacing w:line="276" w:lineRule="auto"/>
              <w:rPr>
                <w:color w:val="000000" w:themeColor="text1"/>
              </w:rPr>
            </w:pPr>
            <w:r>
              <w:rPr>
                <w:color w:val="000000" w:themeColor="text1"/>
              </w:rPr>
              <w:t>Lesson 1 Teaching Episodes (2 groups)</w:t>
            </w:r>
          </w:p>
          <w:p w14:paraId="29C24F27" w14:textId="77777777" w:rsidR="00021EAF" w:rsidRDefault="00021EAF" w:rsidP="004D09EA">
            <w:pPr>
              <w:spacing w:line="276" w:lineRule="auto"/>
              <w:rPr>
                <w:color w:val="000000" w:themeColor="text1"/>
              </w:rPr>
            </w:pPr>
            <w:r>
              <w:rPr>
                <w:color w:val="000000" w:themeColor="text1"/>
              </w:rPr>
              <w:t>Integrating Technology</w:t>
            </w:r>
          </w:p>
        </w:tc>
      </w:tr>
      <w:tr w:rsidR="00021EAF" w14:paraId="3EAA69B7" w14:textId="77777777" w:rsidTr="004D09EA">
        <w:trPr>
          <w:trHeight w:val="620"/>
        </w:trPr>
        <w:tc>
          <w:tcPr>
            <w:tcW w:w="1018" w:type="dxa"/>
            <w:tcBorders>
              <w:top w:val="single" w:sz="4" w:space="0" w:color="000000"/>
              <w:left w:val="single" w:sz="4" w:space="0" w:color="000000"/>
              <w:bottom w:val="single" w:sz="4" w:space="0" w:color="000000"/>
              <w:right w:val="single" w:sz="4" w:space="0" w:color="000000"/>
            </w:tcBorders>
            <w:hideMark/>
          </w:tcPr>
          <w:p w14:paraId="63554FDB" w14:textId="77777777" w:rsidR="00021EAF" w:rsidRDefault="00021EAF" w:rsidP="004D09EA">
            <w:pPr>
              <w:jc w:val="center"/>
              <w:rPr>
                <w:color w:val="000000"/>
              </w:rPr>
            </w:pPr>
            <w:r>
              <w:rPr>
                <w:color w:val="000000"/>
              </w:rPr>
              <w:t>9</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5AE582E3" w14:textId="77777777" w:rsidR="00021EAF" w:rsidRDefault="00021EAF" w:rsidP="004D09EA">
            <w:pPr>
              <w:jc w:val="center"/>
              <w:rPr>
                <w:b/>
                <w:bCs/>
                <w:strike/>
                <w:color w:val="000000"/>
              </w:rPr>
            </w:pPr>
            <w:r>
              <w:rPr>
                <w:color w:val="000000"/>
                <w:sz w:val="22"/>
                <w:szCs w:val="22"/>
              </w:rPr>
              <w:t xml:space="preserve"> 10/23 &amp; 10/25</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31DB21BF" w14:textId="77777777" w:rsidR="00021EAF" w:rsidRDefault="00021EAF" w:rsidP="004D09EA">
            <w:pPr>
              <w:spacing w:after="120" w:line="276" w:lineRule="auto"/>
              <w:rPr>
                <w:color w:val="000000" w:themeColor="text1"/>
                <w:highlight w:val="yellow"/>
              </w:rPr>
            </w:pPr>
            <w:r>
              <w:rPr>
                <w:color w:val="000000" w:themeColor="text1"/>
              </w:rPr>
              <w:t xml:space="preserve">Lesson 2 Planning Session - Instructional Strategy: </w:t>
            </w:r>
            <w:r>
              <w:rPr>
                <w:color w:val="000000"/>
              </w:rPr>
              <w:t xml:space="preserve">Writing for Understanding </w:t>
            </w:r>
            <w:r>
              <w:rPr>
                <w:color w:val="000000" w:themeColor="text1"/>
              </w:rPr>
              <w:t xml:space="preserve">  </w:t>
            </w:r>
          </w:p>
        </w:tc>
      </w:tr>
      <w:tr w:rsidR="00021EAF" w14:paraId="6063AB6D" w14:textId="77777777" w:rsidTr="004D09EA">
        <w:trPr>
          <w:trHeight w:val="700"/>
        </w:trPr>
        <w:tc>
          <w:tcPr>
            <w:tcW w:w="1018" w:type="dxa"/>
            <w:tcBorders>
              <w:top w:val="single" w:sz="4" w:space="0" w:color="000000"/>
              <w:left w:val="single" w:sz="4" w:space="0" w:color="000000"/>
              <w:bottom w:val="single" w:sz="4" w:space="0" w:color="000000"/>
              <w:right w:val="single" w:sz="4" w:space="0" w:color="000000"/>
            </w:tcBorders>
            <w:hideMark/>
          </w:tcPr>
          <w:p w14:paraId="2AA65657" w14:textId="77777777" w:rsidR="00021EAF" w:rsidRDefault="00021EAF" w:rsidP="004D09EA">
            <w:pPr>
              <w:jc w:val="center"/>
              <w:rPr>
                <w:color w:val="000000"/>
              </w:rPr>
            </w:pPr>
            <w:r>
              <w:rPr>
                <w:color w:val="000000"/>
              </w:rPr>
              <w:t>10</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4A4B1EAC" w14:textId="77777777" w:rsidR="00021EAF" w:rsidRDefault="00021EAF" w:rsidP="004D09EA">
            <w:pPr>
              <w:jc w:val="center"/>
              <w:rPr>
                <w:b/>
                <w:bCs/>
                <w:strike/>
                <w:color w:val="000000"/>
              </w:rPr>
            </w:pPr>
            <w:r>
              <w:rPr>
                <w:color w:val="000000"/>
                <w:sz w:val="22"/>
                <w:szCs w:val="22"/>
              </w:rPr>
              <w:t xml:space="preserve"> 10/30 &amp; 11/1</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3EE488DF" w14:textId="77777777" w:rsidR="00021EAF" w:rsidRDefault="00021EAF" w:rsidP="004D09EA">
            <w:pPr>
              <w:spacing w:before="120" w:line="276" w:lineRule="auto"/>
              <w:rPr>
                <w:color w:val="000000" w:themeColor="text1"/>
              </w:rPr>
            </w:pPr>
            <w:r>
              <w:rPr>
                <w:color w:val="000000" w:themeColor="text1"/>
              </w:rPr>
              <w:t>Lesson 2 Teaching Episodes (4 groups)</w:t>
            </w:r>
          </w:p>
        </w:tc>
      </w:tr>
      <w:tr w:rsidR="00021EAF" w14:paraId="43281B9A" w14:textId="77777777" w:rsidTr="004D09EA">
        <w:trPr>
          <w:trHeight w:val="800"/>
        </w:trPr>
        <w:tc>
          <w:tcPr>
            <w:tcW w:w="1018" w:type="dxa"/>
            <w:tcBorders>
              <w:top w:val="single" w:sz="4" w:space="0" w:color="000000"/>
              <w:left w:val="single" w:sz="4" w:space="0" w:color="000000"/>
              <w:bottom w:val="single" w:sz="4" w:space="0" w:color="000000"/>
              <w:right w:val="single" w:sz="4" w:space="0" w:color="000000"/>
            </w:tcBorders>
            <w:hideMark/>
          </w:tcPr>
          <w:p w14:paraId="6AB45B52" w14:textId="77777777" w:rsidR="00021EAF" w:rsidRDefault="00021EAF" w:rsidP="004D09EA">
            <w:pPr>
              <w:jc w:val="center"/>
              <w:rPr>
                <w:color w:val="000000"/>
              </w:rPr>
            </w:pPr>
            <w:r>
              <w:rPr>
                <w:color w:val="000000"/>
              </w:rPr>
              <w:t>11</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4205A1E" w14:textId="77777777" w:rsidR="00021EAF" w:rsidRDefault="00021EAF" w:rsidP="004D09EA">
            <w:pPr>
              <w:jc w:val="center"/>
              <w:rPr>
                <w:b/>
                <w:bCs/>
                <w:strike/>
                <w:color w:val="000000"/>
              </w:rPr>
            </w:pPr>
            <w:r>
              <w:rPr>
                <w:color w:val="000000"/>
                <w:sz w:val="22"/>
                <w:szCs w:val="22"/>
              </w:rPr>
              <w:t xml:space="preserve"> 11/6 &amp; 11/8</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082DF802" w14:textId="77777777" w:rsidR="00021EAF" w:rsidRDefault="00021EAF" w:rsidP="004D09EA">
            <w:pPr>
              <w:spacing w:line="240" w:lineRule="auto"/>
              <w:rPr>
                <w:color w:val="000000" w:themeColor="text1"/>
              </w:rPr>
            </w:pPr>
            <w:r>
              <w:rPr>
                <w:color w:val="000000" w:themeColor="text1"/>
              </w:rPr>
              <w:t>Lesson 2 Teaching Episodes (2 groups)</w:t>
            </w:r>
          </w:p>
          <w:p w14:paraId="669026A9" w14:textId="6A8E2B61" w:rsidR="00021EAF" w:rsidRDefault="008630E8" w:rsidP="004D09EA">
            <w:pPr>
              <w:spacing w:line="276" w:lineRule="auto"/>
              <w:rPr>
                <w:color w:val="000000" w:themeColor="text1"/>
              </w:rPr>
            </w:pPr>
            <w:r>
              <w:rPr>
                <w:color w:val="000000" w:themeColor="text1"/>
              </w:rPr>
              <w:t xml:space="preserve">Instructional Strategy: </w:t>
            </w:r>
            <w:r w:rsidR="007202F0">
              <w:rPr>
                <w:color w:val="000000" w:themeColor="text1"/>
              </w:rPr>
              <w:t xml:space="preserve">Using </w:t>
            </w:r>
            <w:r w:rsidR="00997DB9">
              <w:rPr>
                <w:color w:val="000000" w:themeColor="text1"/>
              </w:rPr>
              <w:t>Music</w:t>
            </w:r>
            <w:r w:rsidR="00CD02F9">
              <w:rPr>
                <w:color w:val="000000" w:themeColor="text1"/>
              </w:rPr>
              <w:t xml:space="preserve"> </w:t>
            </w:r>
            <w:r w:rsidR="007202F0">
              <w:rPr>
                <w:color w:val="000000" w:themeColor="text1"/>
              </w:rPr>
              <w:t>to Engage Students in the Content</w:t>
            </w:r>
          </w:p>
        </w:tc>
      </w:tr>
      <w:tr w:rsidR="00021EAF" w14:paraId="5EFBDDF5" w14:textId="77777777" w:rsidTr="004D09EA">
        <w:trPr>
          <w:trHeight w:val="700"/>
        </w:trPr>
        <w:tc>
          <w:tcPr>
            <w:tcW w:w="1018" w:type="dxa"/>
            <w:tcBorders>
              <w:top w:val="single" w:sz="4" w:space="0" w:color="000000"/>
              <w:left w:val="single" w:sz="4" w:space="0" w:color="000000"/>
              <w:bottom w:val="single" w:sz="4" w:space="0" w:color="000000"/>
              <w:right w:val="single" w:sz="4" w:space="0" w:color="000000"/>
            </w:tcBorders>
            <w:hideMark/>
          </w:tcPr>
          <w:p w14:paraId="74B7C699" w14:textId="77777777" w:rsidR="00021EAF" w:rsidRDefault="00021EAF" w:rsidP="004D09EA">
            <w:pPr>
              <w:jc w:val="center"/>
              <w:rPr>
                <w:color w:val="000000"/>
              </w:rPr>
            </w:pPr>
            <w:r>
              <w:rPr>
                <w:color w:val="000000"/>
              </w:rPr>
              <w:t>12</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494ACBC0" w14:textId="77777777" w:rsidR="00021EAF" w:rsidRDefault="00021EAF" w:rsidP="004D09EA">
            <w:pPr>
              <w:jc w:val="center"/>
              <w:rPr>
                <w:b/>
                <w:bCs/>
                <w:strike/>
                <w:color w:val="000000"/>
              </w:rPr>
            </w:pPr>
            <w:r>
              <w:rPr>
                <w:color w:val="000000"/>
                <w:sz w:val="22"/>
                <w:szCs w:val="22"/>
              </w:rPr>
              <w:t xml:space="preserve"> 11/13 &amp; 11/15</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55775B71" w14:textId="77777777" w:rsidR="00021EAF" w:rsidRDefault="00021EAF" w:rsidP="004D09EA">
            <w:pPr>
              <w:spacing w:before="60" w:line="240" w:lineRule="auto"/>
              <w:ind w:hanging="42"/>
              <w:rPr>
                <w:color w:val="000000" w:themeColor="text1"/>
              </w:rPr>
            </w:pPr>
            <w:r>
              <w:rPr>
                <w:color w:val="000000" w:themeColor="text1"/>
              </w:rPr>
              <w:t xml:space="preserve">Lesson 3 Planning Session - Instructional Strategy: </w:t>
            </w:r>
            <w:r>
              <w:rPr>
                <w:color w:val="000000"/>
              </w:rPr>
              <w:t xml:space="preserve">Problem Solving Groupwork </w:t>
            </w:r>
            <w:r>
              <w:rPr>
                <w:color w:val="000000" w:themeColor="text1"/>
              </w:rPr>
              <w:t xml:space="preserve">      </w:t>
            </w:r>
          </w:p>
        </w:tc>
      </w:tr>
      <w:tr w:rsidR="00021EAF" w14:paraId="24EE424A" w14:textId="77777777" w:rsidTr="004D09EA">
        <w:trPr>
          <w:trHeight w:val="700"/>
        </w:trPr>
        <w:tc>
          <w:tcPr>
            <w:tcW w:w="1018" w:type="dxa"/>
            <w:tcBorders>
              <w:top w:val="single" w:sz="4" w:space="0" w:color="000000"/>
              <w:left w:val="single" w:sz="4" w:space="0" w:color="000000"/>
              <w:bottom w:val="single" w:sz="4" w:space="0" w:color="000000"/>
              <w:right w:val="single" w:sz="4" w:space="0" w:color="000000"/>
            </w:tcBorders>
            <w:shd w:val="pct12" w:color="auto" w:fill="auto"/>
          </w:tcPr>
          <w:p w14:paraId="7F7EED05" w14:textId="77777777" w:rsidR="00021EAF" w:rsidRDefault="00021EAF" w:rsidP="004D09EA">
            <w:pPr>
              <w:jc w:val="center"/>
              <w:rPr>
                <w:color w:val="000000"/>
              </w:rPr>
            </w:pP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4357E409" w14:textId="77777777" w:rsidR="00021EAF" w:rsidRDefault="00021EAF" w:rsidP="004D09EA">
            <w:pPr>
              <w:jc w:val="center"/>
              <w:rPr>
                <w:b/>
                <w:bCs/>
                <w:strike/>
                <w:color w:val="000000"/>
              </w:rPr>
            </w:pPr>
            <w:r>
              <w:rPr>
                <w:color w:val="000000"/>
                <w:sz w:val="22"/>
                <w:szCs w:val="22"/>
              </w:rPr>
              <w:t>11/19 - 11/26</w:t>
            </w:r>
          </w:p>
        </w:tc>
        <w:tc>
          <w:tcPr>
            <w:tcW w:w="7970" w:type="dxa"/>
            <w:tcBorders>
              <w:top w:val="single" w:sz="4" w:space="0" w:color="000000"/>
              <w:left w:val="single" w:sz="4" w:space="0" w:color="000000"/>
              <w:bottom w:val="single" w:sz="4" w:space="0" w:color="000000"/>
              <w:right w:val="single" w:sz="4" w:space="0" w:color="000000"/>
            </w:tcBorders>
            <w:vAlign w:val="center"/>
          </w:tcPr>
          <w:p w14:paraId="1DD3F3A1" w14:textId="77777777" w:rsidR="00021EAF" w:rsidRDefault="00021EAF" w:rsidP="004D09EA">
            <w:pPr>
              <w:spacing w:line="240" w:lineRule="auto"/>
              <w:jc w:val="center"/>
              <w:rPr>
                <w:color w:val="000000" w:themeColor="text1"/>
              </w:rPr>
            </w:pPr>
          </w:p>
          <w:p w14:paraId="67363077" w14:textId="77777777" w:rsidR="00021EAF" w:rsidRDefault="00021EAF" w:rsidP="004D09EA">
            <w:pPr>
              <w:rPr>
                <w:color w:val="000000" w:themeColor="text1"/>
              </w:rPr>
            </w:pPr>
            <w:r>
              <w:rPr>
                <w:color w:val="000000" w:themeColor="text1"/>
              </w:rPr>
              <w:t xml:space="preserve">  </w:t>
            </w:r>
            <w:r>
              <w:rPr>
                <w:b/>
                <w:color w:val="000000" w:themeColor="text1"/>
              </w:rPr>
              <w:t>THANKSGIVING RECESS</w:t>
            </w:r>
          </w:p>
        </w:tc>
      </w:tr>
      <w:tr w:rsidR="00021EAF" w14:paraId="089AC6B3" w14:textId="77777777" w:rsidTr="004D09EA">
        <w:trPr>
          <w:trHeight w:val="720"/>
        </w:trPr>
        <w:tc>
          <w:tcPr>
            <w:tcW w:w="1018" w:type="dxa"/>
            <w:tcBorders>
              <w:top w:val="single" w:sz="4" w:space="0" w:color="000000"/>
              <w:left w:val="single" w:sz="4" w:space="0" w:color="000000"/>
              <w:bottom w:val="single" w:sz="4" w:space="0" w:color="000000"/>
              <w:right w:val="single" w:sz="4" w:space="0" w:color="000000"/>
            </w:tcBorders>
            <w:hideMark/>
          </w:tcPr>
          <w:p w14:paraId="6371CA6D" w14:textId="77777777" w:rsidR="00021EAF" w:rsidRDefault="00021EAF" w:rsidP="004D09EA">
            <w:pPr>
              <w:jc w:val="center"/>
              <w:rPr>
                <w:color w:val="000000"/>
              </w:rPr>
            </w:pPr>
            <w:r>
              <w:rPr>
                <w:color w:val="000000"/>
              </w:rPr>
              <w:t xml:space="preserve">13 </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1F6FA49F" w14:textId="77777777" w:rsidR="00021EAF" w:rsidRDefault="00021EAF" w:rsidP="004D09EA">
            <w:pPr>
              <w:jc w:val="center"/>
              <w:rPr>
                <w:b/>
                <w:bCs/>
                <w:strike/>
                <w:color w:val="000000"/>
              </w:rPr>
            </w:pPr>
            <w:r>
              <w:rPr>
                <w:color w:val="000000"/>
                <w:sz w:val="22"/>
                <w:szCs w:val="22"/>
              </w:rPr>
              <w:t xml:space="preserve">11/27 &amp; 11/29 </w:t>
            </w:r>
          </w:p>
        </w:tc>
        <w:tc>
          <w:tcPr>
            <w:tcW w:w="7970" w:type="dxa"/>
            <w:tcBorders>
              <w:top w:val="single" w:sz="4" w:space="0" w:color="000000"/>
              <w:left w:val="single" w:sz="4" w:space="0" w:color="000000"/>
              <w:bottom w:val="single" w:sz="4" w:space="0" w:color="000000"/>
              <w:right w:val="single" w:sz="4" w:space="0" w:color="000000"/>
            </w:tcBorders>
            <w:vAlign w:val="center"/>
          </w:tcPr>
          <w:p w14:paraId="190B2641" w14:textId="77777777" w:rsidR="00021EAF" w:rsidRDefault="00021EAF" w:rsidP="004D09EA">
            <w:pPr>
              <w:spacing w:line="240" w:lineRule="auto"/>
              <w:jc w:val="center"/>
              <w:rPr>
                <w:color w:val="000000" w:themeColor="text1"/>
                <w:sz w:val="16"/>
                <w:szCs w:val="16"/>
              </w:rPr>
            </w:pPr>
          </w:p>
          <w:p w14:paraId="5BC751D2" w14:textId="77777777" w:rsidR="00021EAF" w:rsidRDefault="00021EAF" w:rsidP="004D09EA">
            <w:pPr>
              <w:rPr>
                <w:color w:val="000000" w:themeColor="text1"/>
                <w:highlight w:val="yellow"/>
              </w:rPr>
            </w:pPr>
            <w:r>
              <w:rPr>
                <w:color w:val="000000" w:themeColor="text1"/>
              </w:rPr>
              <w:t>Lesson 3 Teaching Episodes (4 groups)</w:t>
            </w:r>
          </w:p>
        </w:tc>
      </w:tr>
      <w:tr w:rsidR="00021EAF" w14:paraId="658F5211" w14:textId="77777777" w:rsidTr="004D09EA">
        <w:trPr>
          <w:trHeight w:val="720"/>
        </w:trPr>
        <w:tc>
          <w:tcPr>
            <w:tcW w:w="1018" w:type="dxa"/>
            <w:tcBorders>
              <w:top w:val="single" w:sz="4" w:space="0" w:color="000000"/>
              <w:left w:val="single" w:sz="4" w:space="0" w:color="000000"/>
              <w:bottom w:val="single" w:sz="4" w:space="0" w:color="000000"/>
              <w:right w:val="single" w:sz="4" w:space="0" w:color="000000"/>
            </w:tcBorders>
            <w:hideMark/>
          </w:tcPr>
          <w:p w14:paraId="34C57999" w14:textId="77777777" w:rsidR="00021EAF" w:rsidRDefault="00021EAF" w:rsidP="004D09EA">
            <w:pPr>
              <w:jc w:val="center"/>
              <w:rPr>
                <w:color w:val="000000"/>
              </w:rPr>
            </w:pPr>
            <w:r>
              <w:rPr>
                <w:color w:val="000000"/>
              </w:rPr>
              <w:t>14</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16D6C1BE" w14:textId="77777777" w:rsidR="00021EAF" w:rsidRDefault="00021EAF" w:rsidP="004D09EA">
            <w:pPr>
              <w:jc w:val="center"/>
              <w:rPr>
                <w:b/>
                <w:bCs/>
                <w:strike/>
                <w:color w:val="000000"/>
              </w:rPr>
            </w:pPr>
            <w:r>
              <w:rPr>
                <w:color w:val="000000"/>
                <w:sz w:val="22"/>
                <w:szCs w:val="22"/>
              </w:rPr>
              <w:t xml:space="preserve"> 12/4 &amp; 12/6</w:t>
            </w:r>
          </w:p>
        </w:tc>
        <w:tc>
          <w:tcPr>
            <w:tcW w:w="7970" w:type="dxa"/>
            <w:tcBorders>
              <w:top w:val="single" w:sz="4" w:space="0" w:color="000000"/>
              <w:left w:val="single" w:sz="4" w:space="0" w:color="000000"/>
              <w:bottom w:val="single" w:sz="4" w:space="0" w:color="000000"/>
              <w:right w:val="single" w:sz="4" w:space="0" w:color="000000"/>
            </w:tcBorders>
            <w:vAlign w:val="center"/>
          </w:tcPr>
          <w:p w14:paraId="47D363B9" w14:textId="77777777" w:rsidR="00021EAF" w:rsidRDefault="00021EAF" w:rsidP="004D09EA">
            <w:pPr>
              <w:spacing w:line="240" w:lineRule="auto"/>
              <w:rPr>
                <w:color w:val="000000" w:themeColor="text1"/>
                <w:sz w:val="16"/>
                <w:szCs w:val="16"/>
              </w:rPr>
            </w:pPr>
          </w:p>
          <w:p w14:paraId="13A597E9" w14:textId="77777777" w:rsidR="00021EAF" w:rsidRDefault="00021EAF" w:rsidP="004D09EA">
            <w:pPr>
              <w:rPr>
                <w:color w:val="000000" w:themeColor="text1"/>
              </w:rPr>
            </w:pPr>
            <w:r>
              <w:rPr>
                <w:color w:val="000000" w:themeColor="text1"/>
              </w:rPr>
              <w:t>Lesson 3 Teaching Episodes (2 groups)</w:t>
            </w:r>
          </w:p>
          <w:p w14:paraId="52C1881B" w14:textId="77777777" w:rsidR="00021EAF" w:rsidRDefault="00021EAF" w:rsidP="004D09EA">
            <w:pPr>
              <w:rPr>
                <w:color w:val="000000" w:themeColor="text1"/>
              </w:rPr>
            </w:pPr>
            <w:r>
              <w:rPr>
                <w:color w:val="000000" w:themeColor="text1"/>
              </w:rPr>
              <w:t>Instructional Strategy: Experiential Learning</w:t>
            </w:r>
          </w:p>
        </w:tc>
      </w:tr>
      <w:tr w:rsidR="00021EAF" w14:paraId="51622011" w14:textId="77777777" w:rsidTr="004D09EA">
        <w:trPr>
          <w:trHeight w:val="700"/>
        </w:trPr>
        <w:tc>
          <w:tcPr>
            <w:tcW w:w="1018" w:type="dxa"/>
            <w:tcBorders>
              <w:top w:val="single" w:sz="4" w:space="0" w:color="000000"/>
              <w:left w:val="single" w:sz="4" w:space="0" w:color="000000"/>
              <w:bottom w:val="single" w:sz="4" w:space="0" w:color="000000"/>
              <w:right w:val="single" w:sz="4" w:space="0" w:color="000000"/>
            </w:tcBorders>
            <w:hideMark/>
          </w:tcPr>
          <w:p w14:paraId="464C4359" w14:textId="77777777" w:rsidR="00021EAF" w:rsidRDefault="00021EAF" w:rsidP="004D09EA">
            <w:pPr>
              <w:jc w:val="center"/>
              <w:rPr>
                <w:color w:val="000000"/>
              </w:rPr>
            </w:pPr>
            <w:r>
              <w:rPr>
                <w:color w:val="000000"/>
              </w:rPr>
              <w:t>15</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76C079C2" w14:textId="77777777" w:rsidR="00021EAF" w:rsidRDefault="00021EAF" w:rsidP="004D09EA">
            <w:pPr>
              <w:jc w:val="center"/>
              <w:rPr>
                <w:b/>
                <w:bCs/>
                <w:strike/>
                <w:color w:val="000000"/>
              </w:rPr>
            </w:pPr>
            <w:r>
              <w:rPr>
                <w:color w:val="000000"/>
                <w:sz w:val="22"/>
                <w:szCs w:val="22"/>
              </w:rPr>
              <w:t xml:space="preserve"> 12/11 &amp; 12/13</w:t>
            </w:r>
          </w:p>
        </w:tc>
        <w:tc>
          <w:tcPr>
            <w:tcW w:w="7970" w:type="dxa"/>
            <w:tcBorders>
              <w:top w:val="single" w:sz="4" w:space="0" w:color="000000"/>
              <w:left w:val="single" w:sz="4" w:space="0" w:color="000000"/>
              <w:bottom w:val="single" w:sz="4" w:space="0" w:color="000000"/>
              <w:right w:val="single" w:sz="4" w:space="0" w:color="000000"/>
            </w:tcBorders>
            <w:vAlign w:val="center"/>
            <w:hideMark/>
          </w:tcPr>
          <w:p w14:paraId="510BEBCE" w14:textId="77777777" w:rsidR="00021EAF" w:rsidRDefault="00021EAF" w:rsidP="004D09EA">
            <w:pPr>
              <w:spacing w:line="276" w:lineRule="auto"/>
              <w:rPr>
                <w:color w:val="000000" w:themeColor="text1"/>
              </w:rPr>
            </w:pPr>
            <w:r>
              <w:rPr>
                <w:color w:val="000000" w:themeColor="text1"/>
              </w:rPr>
              <w:t>TBD</w:t>
            </w:r>
          </w:p>
        </w:tc>
      </w:tr>
    </w:tbl>
    <w:p w14:paraId="5E454674" w14:textId="44F5FBB6" w:rsidR="009A5493" w:rsidRPr="00AA4DB6" w:rsidRDefault="00CE2106" w:rsidP="00351DC5">
      <w:pPr>
        <w:spacing w:line="276" w:lineRule="auto"/>
        <w:jc w:val="both"/>
        <w:rPr>
          <w:rFonts w:eastAsia="Calibri"/>
        </w:rPr>
      </w:pPr>
      <w:r>
        <w:rPr>
          <w:noProof/>
          <w:color w:val="000000" w:themeColor="text1"/>
        </w:rPr>
        <mc:AlternateContent>
          <mc:Choice Requires="wps">
            <w:drawing>
              <wp:anchor distT="0" distB="0" distL="114300" distR="114300" simplePos="0" relativeHeight="251665408" behindDoc="0" locked="0" layoutInCell="1" allowOverlap="1" wp14:anchorId="71696608" wp14:editId="14E82752">
                <wp:simplePos x="0" y="0"/>
                <wp:positionH relativeFrom="margin">
                  <wp:posOffset>1921510</wp:posOffset>
                </wp:positionH>
                <wp:positionV relativeFrom="paragraph">
                  <wp:posOffset>-168275</wp:posOffset>
                </wp:positionV>
                <wp:extent cx="2383790" cy="521335"/>
                <wp:effectExtent l="0" t="0" r="0" b="0"/>
                <wp:wrapNone/>
                <wp:docPr id="1" name="Rectangle 1"/>
                <wp:cNvGraphicFramePr/>
                <a:graphic xmlns:a="http://schemas.openxmlformats.org/drawingml/2006/main">
                  <a:graphicData uri="http://schemas.microsoft.com/office/word/2010/wordprocessingShape">
                    <wps:wsp>
                      <wps:cNvSpPr/>
                      <wps:spPr>
                        <a:xfrm>
                          <a:off x="0" y="0"/>
                          <a:ext cx="2383790" cy="521335"/>
                        </a:xfrm>
                        <a:prstGeom prst="rect">
                          <a:avLst/>
                        </a:prstGeom>
                        <a:solidFill>
                          <a:srgbClr val="FFFFFF"/>
                        </a:solidFill>
                        <a:ln>
                          <a:noFill/>
                        </a:ln>
                      </wps:spPr>
                      <wps:txbx>
                        <w:txbxContent>
                          <w:p w14:paraId="7D4E49C8" w14:textId="54E932E0" w:rsidR="00ED06C3" w:rsidRDefault="00ED06C3" w:rsidP="00021EAF">
                            <w:pPr>
                              <w:spacing w:line="240" w:lineRule="auto"/>
                            </w:pPr>
                            <w:r>
                              <w:rPr>
                                <w:rFonts w:eastAsiaTheme="minorHAnsi"/>
                              </w:rPr>
                              <w:t xml:space="preserve"> </w:t>
                            </w:r>
                            <w:r>
                              <w:rPr>
                                <w:b/>
                                <w:color w:val="000000"/>
                              </w:rPr>
                              <w:t>TEACHING &amp; LEARNING 2</w:t>
                            </w:r>
                          </w:p>
                          <w:p w14:paraId="3F71825B" w14:textId="77777777" w:rsidR="00ED06C3" w:rsidRDefault="00ED06C3" w:rsidP="00ED06C3">
                            <w:pPr>
                              <w:jc w:val="center"/>
                            </w:pPr>
                            <w:r>
                              <w:rPr>
                                <w:b/>
                                <w:color w:val="000000"/>
                              </w:rPr>
                              <w:t>Course Overview</w:t>
                            </w:r>
                          </w:p>
                          <w:p w14:paraId="00A2AAEA" w14:textId="77777777" w:rsidR="00ED06C3" w:rsidRDefault="00ED06C3" w:rsidP="00ED06C3"/>
                        </w:txbxContent>
                      </wps:txbx>
                      <wps:bodyPr spcFirstLastPara="1" vertOverflow="clip" horzOverflow="clip"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71696608" id="Rectangle 1" o:spid="_x0000_s1027" style="position:absolute;left:0;text-align:left;margin-left:151.3pt;margin-top:-13.25pt;width:187.7pt;height:4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mwjzgEAAIwDAAAOAAAAZHJzL2Uyb0RvYy54bWysU81u2zAMvg/YOwi6L/5Js7ZGnB5aZBhQ&#10;rAG6PYAsy7EAWdJINXb29KOUNMm6W1EfaP7pE/mRWt5Ng2E7BaidrXkxyzlTVrpW223Nf/1cf7nh&#10;DIOwrTDOqprvFfK71edPy9FXqnS9M60CRiAWq9HXvA/BV1mGsleDwJnzylKwczCIQCZssxbESOiD&#10;yco8/5qNDloPTipE8j4cgnyV8LtOyfDUdagCMzWn2kKSkGQTZbZaimoLwvdaHssQ76hiENrSpSeo&#10;BxEEewH9H9SgJTh0XZhJN2Su67RUqQfqpsjfdPPcC69SL0QO+hNN+HGw8sfu2W+AaBg9Vkhq7GLq&#10;YIh/qo9Niaz9iSw1BSbJWc5v5te3xKmk2KIs5vNFZDM7n/aA4ZtyA4tKzYGGkTgSu0cMh9TXlHgZ&#10;OqPbtTYmGbBt7g2wnaDBrdN3RP8nzdiYbF08dkCMnuzcS9TC1ExMt7SeESJ6GtfuN8DQy7Wm2h4F&#10;ho0AGnzB4zKHJxKdcWPNpdGes97Bn7e+kZam5vj7RYDizHy3NJXb4qpc0JYl42pxnRM9cBlpLiPC&#10;SgKueeDsoN6HtJmxkVgljTzxeVzPuFOXdso6P6LVXwAAAP//AwBQSwMEFAAGAAgAAAAhACqKM+rf&#10;AAAACgEAAA8AAABkcnMvZG93bnJldi54bWxMj01PhDAURfcm/ofmmbibKaJUwvCYmEncmRgZjbMs&#10;9Alk+kFoYfDfW1e6fHkn955b7lej2UKTH5xFuNsmwMi2Tg22Q3g/Pm9yYD5Iq6R2lhC+ycO+ur4q&#10;ZaHcxb7RUoeOxRDrC4nQhzAWnPu2JyP91o1k4+/LTUaGeE4dV5O8xHCjeZokghs52NjQy5EOPbXn&#10;ejYIekkePj6b7JTXQ0cv53U5uPkV8fZmfdoBC7SGPxh+9aM6VNGpcbNVnmmE+yQVEUXYpCIDFgnx&#10;mMd1DUKWCeBVyf9PqH4AAAD//wMAUEsBAi0AFAAGAAgAAAAhALaDOJL+AAAA4QEAABMAAAAAAAAA&#10;AAAAAAAAAAAAAFtDb250ZW50X1R5cGVzXS54bWxQSwECLQAUAAYACAAAACEAOP0h/9YAAACUAQAA&#10;CwAAAAAAAAAAAAAAAAAvAQAAX3JlbHMvLnJlbHNQSwECLQAUAAYACAAAACEA/PZsI84BAACMAwAA&#10;DgAAAAAAAAAAAAAAAAAuAgAAZHJzL2Uyb0RvYy54bWxQSwECLQAUAAYACAAAACEAKooz6t8AAAAK&#10;AQAADwAAAAAAAAAAAAAAAAAoBAAAZHJzL2Rvd25yZXYueG1sUEsFBgAAAAAEAAQA8wAAADQFAAAA&#10;AA==&#10;" stroked="f">
                <v:textbox inset="2.53958mm,1.2694mm,2.53958mm,1.2694mm">
                  <w:txbxContent>
                    <w:p w14:paraId="7D4E49C8" w14:textId="54E932E0" w:rsidR="00ED06C3" w:rsidRDefault="00ED06C3" w:rsidP="00021EAF">
                      <w:pPr>
                        <w:spacing w:line="240" w:lineRule="auto"/>
                      </w:pPr>
                      <w:r>
                        <w:rPr>
                          <w:rFonts w:eastAsiaTheme="minorHAnsi"/>
                        </w:rPr>
                        <w:t xml:space="preserve"> </w:t>
                      </w:r>
                      <w:r>
                        <w:rPr>
                          <w:b/>
                          <w:color w:val="000000"/>
                        </w:rPr>
                        <w:t>TEACHING &amp; LEARNING 2</w:t>
                      </w:r>
                    </w:p>
                    <w:p w14:paraId="3F71825B" w14:textId="77777777" w:rsidR="00ED06C3" w:rsidRDefault="00ED06C3" w:rsidP="00ED06C3">
                      <w:pPr>
                        <w:jc w:val="center"/>
                      </w:pPr>
                      <w:r>
                        <w:rPr>
                          <w:b/>
                          <w:color w:val="000000"/>
                        </w:rPr>
                        <w:t>Course Overview</w:t>
                      </w:r>
                    </w:p>
                    <w:p w14:paraId="00A2AAEA" w14:textId="77777777" w:rsidR="00ED06C3" w:rsidRDefault="00ED06C3" w:rsidP="00ED06C3"/>
                  </w:txbxContent>
                </v:textbox>
                <w10:wrap anchorx="margin"/>
              </v:rect>
            </w:pict>
          </mc:Fallback>
        </mc:AlternateContent>
      </w:r>
      <w:r w:rsidR="00961E2D">
        <w:br w:type="page"/>
      </w:r>
      <w:bookmarkStart w:id="4" w:name="_50vc8z56ac0y"/>
      <w:bookmarkEnd w:id="4"/>
    </w:p>
    <w:p w14:paraId="42CD6C04" w14:textId="77777777" w:rsidR="009A5493" w:rsidRPr="00AA4DB6" w:rsidRDefault="009A5493" w:rsidP="00351DC5">
      <w:pPr>
        <w:pStyle w:val="Heading2"/>
        <w:spacing w:before="0" w:line="276" w:lineRule="auto"/>
        <w:jc w:val="both"/>
        <w:rPr>
          <w:rFonts w:ascii="Times New Roman" w:hAnsi="Times New Roman" w:cs="Times New Roman"/>
          <w:sz w:val="24"/>
          <w:szCs w:val="24"/>
        </w:rPr>
      </w:pPr>
      <w:bookmarkStart w:id="5" w:name="_5iqn4hy3ypsx"/>
      <w:bookmarkEnd w:id="5"/>
      <w:r w:rsidRPr="00AA4DB6">
        <w:rPr>
          <w:rFonts w:ascii="Times New Roman" w:hAnsi="Times New Roman" w:cs="Times New Roman"/>
          <w:sz w:val="24"/>
          <w:szCs w:val="24"/>
        </w:rPr>
        <w:lastRenderedPageBreak/>
        <w:t>Statement on Classroom Recording</w:t>
      </w:r>
    </w:p>
    <w:p w14:paraId="5DB59C69" w14:textId="77777777" w:rsidR="009A5493" w:rsidRPr="00AA4DB6" w:rsidRDefault="009A5493" w:rsidP="00351DC5">
      <w:pPr>
        <w:spacing w:line="276" w:lineRule="auto"/>
        <w:jc w:val="both"/>
        <w:rPr>
          <w:rFonts w:eastAsia="Calibri"/>
        </w:rPr>
      </w:pPr>
      <w:r w:rsidRPr="00AA4DB6">
        <w:rPr>
          <w:rFonts w:eastAsia="Calibri"/>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1B3E4283" w14:textId="77777777" w:rsidR="009A5493" w:rsidRPr="00AA4DB6" w:rsidRDefault="009A5493" w:rsidP="00351DC5">
      <w:pPr>
        <w:spacing w:line="276" w:lineRule="auto"/>
        <w:jc w:val="both"/>
        <w:rPr>
          <w:rFonts w:eastAsia="Calibri"/>
        </w:rPr>
      </w:pPr>
    </w:p>
    <w:p w14:paraId="3E8A5150" w14:textId="77777777" w:rsidR="009A5493" w:rsidRPr="00AA4DB6" w:rsidRDefault="009A5493" w:rsidP="00351DC5">
      <w:pPr>
        <w:pStyle w:val="Heading2"/>
        <w:spacing w:before="0" w:line="276" w:lineRule="auto"/>
        <w:jc w:val="both"/>
        <w:rPr>
          <w:rFonts w:ascii="Times New Roman" w:hAnsi="Times New Roman" w:cs="Times New Roman"/>
          <w:sz w:val="24"/>
          <w:szCs w:val="24"/>
        </w:rPr>
      </w:pPr>
      <w:bookmarkStart w:id="6" w:name="_j051q9f7h3ax"/>
      <w:bookmarkEnd w:id="6"/>
      <w:r w:rsidRPr="00AA4DB6">
        <w:rPr>
          <w:rFonts w:ascii="Times New Roman" w:hAnsi="Times New Roman" w:cs="Times New Roman"/>
          <w:sz w:val="24"/>
          <w:szCs w:val="24"/>
        </w:rPr>
        <w:t>Disability Services and Accommodations</w:t>
      </w:r>
    </w:p>
    <w:p w14:paraId="5B5E4CF7" w14:textId="77777777" w:rsidR="009A5493" w:rsidRPr="00AA4DB6" w:rsidRDefault="009A5493" w:rsidP="00351DC5">
      <w:pPr>
        <w:spacing w:line="276" w:lineRule="auto"/>
        <w:jc w:val="both"/>
        <w:rPr>
          <w:rFonts w:eastAsia="Calibri"/>
          <w:color w:val="2B2B2B"/>
          <w:highlight w:val="white"/>
        </w:rPr>
      </w:pPr>
      <w:r w:rsidRPr="00AA4DB6">
        <w:rPr>
          <w:rFonts w:eastAsia="Calibri"/>
          <w:color w:val="2B2B2B"/>
          <w:highlight w:val="white"/>
        </w:rPr>
        <w:t>If you have a disability for which you are or may be requesting an accommodation, you are encouraged to contact both your instructor and</w:t>
      </w:r>
      <w:hyperlink r:id="rId15" w:history="1">
        <w:r w:rsidRPr="00AA4DB6">
          <w:rPr>
            <w:rStyle w:val="Hyperlink"/>
            <w:rFonts w:eastAsia="Calibri"/>
            <w:color w:val="2B2B2B"/>
            <w:highlight w:val="white"/>
          </w:rPr>
          <w:t xml:space="preserve"> </w:t>
        </w:r>
      </w:hyperlink>
      <w:hyperlink r:id="rId16" w:history="1">
        <w:r w:rsidRPr="00AA4DB6">
          <w:rPr>
            <w:rStyle w:val="Hyperlink"/>
            <w:rFonts w:eastAsia="Calibri"/>
            <w:color w:val="2E62FF"/>
            <w:highlight w:val="white"/>
          </w:rPr>
          <w:t>Disability Resources and Services</w:t>
        </w:r>
      </w:hyperlink>
      <w:r w:rsidRPr="00AA4DB6">
        <w:rPr>
          <w:rFonts w:eastAsia="Calibri"/>
          <w:color w:val="2B2B2B"/>
          <w:highlight w:val="white"/>
        </w:rPr>
        <w:t xml:space="preserve"> (DRS), 140 William Pitt Union, (412)</w:t>
      </w:r>
    </w:p>
    <w:p w14:paraId="4BBB96F1" w14:textId="77777777" w:rsidR="009A5493" w:rsidRPr="00AA4DB6" w:rsidRDefault="009A5493" w:rsidP="00351DC5">
      <w:pPr>
        <w:spacing w:line="276" w:lineRule="auto"/>
        <w:jc w:val="both"/>
        <w:rPr>
          <w:rFonts w:eastAsia="Calibri"/>
          <w:color w:val="2B2B2B"/>
          <w:highlight w:val="white"/>
        </w:rPr>
      </w:pPr>
      <w:r w:rsidRPr="00AA4DB6">
        <w:rPr>
          <w:rFonts w:eastAsia="Calibri"/>
          <w:color w:val="2B2B2B"/>
          <w:highlight w:val="white"/>
        </w:rPr>
        <w:t xml:space="preserve">648-7890, </w:t>
      </w:r>
      <w:r w:rsidRPr="00AA4DB6">
        <w:rPr>
          <w:rFonts w:eastAsia="Calibri"/>
          <w:color w:val="2E62FF"/>
          <w:highlight w:val="white"/>
        </w:rPr>
        <w:t>drsrecep@pitt.edu,</w:t>
      </w:r>
      <w:r w:rsidRPr="00AA4DB6">
        <w:rPr>
          <w:rFonts w:eastAsia="Calibri"/>
          <w:color w:val="2B2B2B"/>
          <w:highlight w:val="white"/>
        </w:rPr>
        <w:t xml:space="preserve"> (412) 228-5347 for P3 ASL users, as early as possible in the term. DRS will verify your disability and determine reasonable accommodations for this course.</w:t>
      </w:r>
    </w:p>
    <w:p w14:paraId="1E87EFA6" w14:textId="77777777" w:rsidR="009A5493" w:rsidRPr="00AA4DB6" w:rsidRDefault="009A5493" w:rsidP="00351DC5">
      <w:pPr>
        <w:spacing w:line="276" w:lineRule="auto"/>
        <w:jc w:val="both"/>
        <w:rPr>
          <w:rFonts w:eastAsia="Calibri"/>
        </w:rPr>
      </w:pPr>
      <w:r w:rsidRPr="00AA4DB6">
        <w:rPr>
          <w:rFonts w:eastAsia="Calibri"/>
          <w:color w:val="2B2B2B"/>
          <w:highlight w:val="white"/>
        </w:rPr>
        <w:t>Please get in touch with me if you need resources or accommodations to successfully complete this course. You may also benefit from campus-wide support, information, and/or services at the link above. I try to offer a range of choices and modes of participation so that individual students can shape their learning experience according to their needs and abilities. If you can imagine options I have not offered, please suggest them. Your contributions will help other students experience a wider range of teaching and learning experiences.</w:t>
      </w:r>
    </w:p>
    <w:p w14:paraId="71353075" w14:textId="77777777" w:rsidR="00021EAF" w:rsidRDefault="00021EAF" w:rsidP="00351DC5">
      <w:pPr>
        <w:spacing w:line="276" w:lineRule="auto"/>
        <w:jc w:val="both"/>
        <w:rPr>
          <w:rFonts w:eastAsia="Calibri"/>
          <w:b/>
        </w:rPr>
      </w:pPr>
    </w:p>
    <w:p w14:paraId="3F4DB50D" w14:textId="3C750B09" w:rsidR="009A5493" w:rsidRPr="00AA4DB6" w:rsidRDefault="009A5493" w:rsidP="00351DC5">
      <w:pPr>
        <w:spacing w:line="276" w:lineRule="auto"/>
        <w:jc w:val="both"/>
        <w:rPr>
          <w:rFonts w:eastAsia="Calibri"/>
        </w:rPr>
      </w:pPr>
      <w:r w:rsidRPr="00AA4DB6">
        <w:rPr>
          <w:rFonts w:eastAsia="Calibri"/>
          <w:b/>
        </w:rPr>
        <w:t>Pitt guidelines on class attendance and observance of religious holidays</w:t>
      </w:r>
    </w:p>
    <w:p w14:paraId="2327859F" w14:textId="77777777" w:rsidR="009A5493" w:rsidRPr="00AA4DB6" w:rsidRDefault="009A5493" w:rsidP="00351DC5">
      <w:pPr>
        <w:spacing w:line="276" w:lineRule="auto"/>
        <w:jc w:val="both"/>
        <w:rPr>
          <w:rFonts w:eastAsia="Calibri"/>
        </w:rPr>
      </w:pPr>
      <w:r w:rsidRPr="00AA4DB6">
        <w:rPr>
          <w:rFonts w:eastAsia="Calibri"/>
        </w:rPr>
        <w:t>“The observance of religious holidays (activities observed by a religious group of which a student is a member) and cultural practices are an important reflection of diversity. As your instructor, I am committed to providing equivalent educational opportunities to students of all</w:t>
      </w:r>
    </w:p>
    <w:p w14:paraId="3E3DECB1" w14:textId="77777777" w:rsidR="009A5493" w:rsidRPr="00AA4DB6" w:rsidRDefault="009A5493" w:rsidP="00351DC5">
      <w:pPr>
        <w:spacing w:line="276" w:lineRule="auto"/>
        <w:jc w:val="both"/>
        <w:rPr>
          <w:rFonts w:eastAsia="Calibri"/>
          <w:i/>
        </w:rPr>
      </w:pPr>
      <w:r w:rsidRPr="00AA4DB6">
        <w:rPr>
          <w:rFonts w:eastAsia="Calibri"/>
        </w:rPr>
        <w:t xml:space="preserve">belief systems. At the beginning of the semester, you should review the course requirements to identify foreseeable conflicts with assignments, exams, or other required attendance. If at all possible, please contact me (your course coordinator/s) within the first two weeks of the </w:t>
      </w:r>
      <w:proofErr w:type="gramStart"/>
      <w:r w:rsidRPr="00AA4DB6">
        <w:rPr>
          <w:rFonts w:eastAsia="Calibri"/>
        </w:rPr>
        <w:t>first class</w:t>
      </w:r>
      <w:proofErr w:type="gramEnd"/>
      <w:r w:rsidRPr="00AA4DB6">
        <w:rPr>
          <w:rFonts w:eastAsia="Calibri"/>
        </w:rPr>
        <w:t xml:space="preserve"> meeting to allow time for us to discuss and make fair and reasonable adjustments to the schedule and/or tasks.” </w:t>
      </w:r>
      <w:r w:rsidRPr="00AA4DB6">
        <w:rPr>
          <w:rFonts w:eastAsia="Calibri"/>
          <w:i/>
        </w:rPr>
        <w:t>From Faculty Assembly, December 2020</w:t>
      </w:r>
    </w:p>
    <w:p w14:paraId="42780F4F" w14:textId="6177B391" w:rsidR="009A5493" w:rsidRPr="00AA4DB6" w:rsidRDefault="009A5493" w:rsidP="00351DC5">
      <w:pPr>
        <w:pStyle w:val="ListParagraph"/>
        <w:numPr>
          <w:ilvl w:val="0"/>
          <w:numId w:val="12"/>
        </w:numPr>
        <w:spacing w:line="276" w:lineRule="auto"/>
        <w:jc w:val="both"/>
        <w:rPr>
          <w:rFonts w:eastAsia="Calibri"/>
        </w:rPr>
      </w:pPr>
      <w:r w:rsidRPr="00AA4DB6">
        <w:rPr>
          <w:rFonts w:eastAsia="Calibri"/>
        </w:rPr>
        <w:t xml:space="preserve">Please notify </w:t>
      </w:r>
      <w:proofErr w:type="gramStart"/>
      <w:r w:rsidRPr="00AA4DB6">
        <w:rPr>
          <w:rFonts w:eastAsia="Calibri"/>
        </w:rPr>
        <w:t>instructor</w:t>
      </w:r>
      <w:proofErr w:type="gramEnd"/>
      <w:r w:rsidRPr="00AA4DB6">
        <w:rPr>
          <w:rFonts w:eastAsia="Calibri"/>
        </w:rPr>
        <w:t xml:space="preserve"> in advance of any anticipated absences related to the guidelines.</w:t>
      </w:r>
    </w:p>
    <w:p w14:paraId="12F02AE2" w14:textId="77777777" w:rsidR="009A5493" w:rsidRPr="00AA4DB6" w:rsidRDefault="009A5493" w:rsidP="00351DC5">
      <w:pPr>
        <w:spacing w:line="276" w:lineRule="auto"/>
        <w:jc w:val="both"/>
        <w:rPr>
          <w:rFonts w:eastAsia="Calibri"/>
        </w:rPr>
      </w:pPr>
    </w:p>
    <w:p w14:paraId="6B87DF82" w14:textId="77777777" w:rsidR="009A5493" w:rsidRPr="00AA4DB6" w:rsidRDefault="009A5493" w:rsidP="00351DC5">
      <w:pPr>
        <w:pStyle w:val="Heading2"/>
        <w:spacing w:before="0" w:line="276" w:lineRule="auto"/>
        <w:jc w:val="both"/>
        <w:rPr>
          <w:rFonts w:ascii="Times New Roman" w:hAnsi="Times New Roman" w:cs="Times New Roman"/>
          <w:sz w:val="24"/>
          <w:szCs w:val="24"/>
        </w:rPr>
      </w:pPr>
      <w:bookmarkStart w:id="7" w:name="_ax0j26u8vgw3"/>
      <w:bookmarkEnd w:id="7"/>
      <w:r w:rsidRPr="00AA4DB6">
        <w:rPr>
          <w:rFonts w:ascii="Times New Roman" w:hAnsi="Times New Roman" w:cs="Times New Roman"/>
          <w:sz w:val="24"/>
          <w:szCs w:val="24"/>
        </w:rPr>
        <w:t>Pitt and Community Assistance Resources</w:t>
      </w:r>
    </w:p>
    <w:p w14:paraId="5696712A" w14:textId="77777777" w:rsidR="009A5493" w:rsidRPr="00AA4DB6" w:rsidRDefault="009A5493" w:rsidP="00351DC5">
      <w:pPr>
        <w:spacing w:line="276" w:lineRule="auto"/>
        <w:jc w:val="both"/>
        <w:rPr>
          <w:rFonts w:eastAsia="Calibri"/>
        </w:rPr>
      </w:pPr>
      <w:r w:rsidRPr="00AA4DB6">
        <w:rPr>
          <w:rFonts w:eastAsia="Calibri"/>
        </w:rPr>
        <w:t>No student should be excluded from full participation in this course based upon financial limitations. Many students in the university academic community do experience hardship and there are resources for assistance available. The University Library System has developed a guide to connect students to places where they can get assistance, including Pitt Pantry, emergency student loans, and assistance with book purchases. Local and regional organizations are also listed here:</w:t>
      </w:r>
      <w:hyperlink r:id="rId17" w:history="1">
        <w:r w:rsidRPr="00AA4DB6">
          <w:rPr>
            <w:rStyle w:val="Hyperlink"/>
            <w:rFonts w:eastAsia="Calibri"/>
          </w:rPr>
          <w:t xml:space="preserve"> </w:t>
        </w:r>
      </w:hyperlink>
      <w:hyperlink r:id="rId18" w:history="1">
        <w:r w:rsidRPr="00AA4DB6">
          <w:rPr>
            <w:rStyle w:val="Hyperlink"/>
            <w:rFonts w:eastAsia="Calibri"/>
          </w:rPr>
          <w:t>https://pitt.libguides.com/assistanceresources (Links to an external site.)</w:t>
        </w:r>
      </w:hyperlink>
      <w:r w:rsidRPr="00AA4DB6">
        <w:rPr>
          <w:rFonts w:eastAsia="Calibri"/>
        </w:rPr>
        <w:t>. Any student who has difficulty accessing sufficient food or lacks a safe and stable place to live is urged to contact Student Support Services (208-B Thackeray Hall, 412-624-6588 or sss@as.pitt.edu) to learn about support and advising services available.</w:t>
      </w:r>
    </w:p>
    <w:p w14:paraId="64804AAC" w14:textId="77777777" w:rsidR="009A5493" w:rsidRPr="00AA4DB6" w:rsidRDefault="009A5493" w:rsidP="00351DC5">
      <w:pPr>
        <w:spacing w:line="276" w:lineRule="auto"/>
        <w:jc w:val="both"/>
        <w:rPr>
          <w:rFonts w:eastAsia="Calibri"/>
        </w:rPr>
      </w:pPr>
      <w:r w:rsidRPr="00AA4DB6">
        <w:rPr>
          <w:rFonts w:eastAsia="Calibri"/>
        </w:rPr>
        <w:t>If you are comfortable, please talk with me, and I can support you in finding the resources you need.</w:t>
      </w:r>
    </w:p>
    <w:p w14:paraId="0B5703A5" w14:textId="77777777" w:rsidR="009A5493" w:rsidRPr="00AA4DB6" w:rsidRDefault="009A5493" w:rsidP="00351DC5">
      <w:pPr>
        <w:pStyle w:val="Heading2"/>
        <w:spacing w:before="0" w:line="276" w:lineRule="auto"/>
        <w:jc w:val="both"/>
        <w:rPr>
          <w:rFonts w:ascii="Times New Roman" w:hAnsi="Times New Roman" w:cs="Times New Roman"/>
          <w:sz w:val="24"/>
          <w:szCs w:val="24"/>
        </w:rPr>
      </w:pPr>
      <w:bookmarkStart w:id="8" w:name="_m4f4ly40vole"/>
      <w:bookmarkEnd w:id="8"/>
      <w:r w:rsidRPr="00AA4DB6">
        <w:rPr>
          <w:rFonts w:ascii="Times New Roman" w:hAnsi="Times New Roman" w:cs="Times New Roman"/>
          <w:sz w:val="24"/>
          <w:szCs w:val="24"/>
        </w:rPr>
        <w:lastRenderedPageBreak/>
        <w:t>Equity, Diversity, and Inclusion</w:t>
      </w:r>
    </w:p>
    <w:p w14:paraId="24338099" w14:textId="77777777" w:rsidR="009A5493" w:rsidRPr="00AA4DB6" w:rsidRDefault="009A5493" w:rsidP="00351DC5">
      <w:pPr>
        <w:spacing w:line="276" w:lineRule="auto"/>
        <w:jc w:val="both"/>
        <w:rPr>
          <w:rFonts w:eastAsia="Calibri"/>
        </w:rPr>
      </w:pPr>
      <w:r w:rsidRPr="00AA4DB6">
        <w:rPr>
          <w:rFonts w:eastAsia="Calibri"/>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visit the</w:t>
      </w:r>
      <w:hyperlink r:id="rId19" w:history="1">
        <w:r w:rsidRPr="00AA4DB6">
          <w:rPr>
            <w:rStyle w:val="Hyperlink"/>
            <w:rFonts w:eastAsia="Calibri"/>
            <w:color w:val="1155CC"/>
          </w:rPr>
          <w:t xml:space="preserve"> Civil Rights &amp; Title IX Compliance web page</w:t>
        </w:r>
      </w:hyperlink>
      <w:r w:rsidRPr="00AA4DB6">
        <w:rPr>
          <w:rFonts w:eastAsia="Calibri"/>
        </w:rPr>
        <w:t>.</w:t>
      </w:r>
    </w:p>
    <w:p w14:paraId="35D86B76" w14:textId="451E0574" w:rsidR="009A5493" w:rsidRPr="00AA4DB6" w:rsidRDefault="009A5493" w:rsidP="00351DC5">
      <w:pPr>
        <w:spacing w:line="276" w:lineRule="auto"/>
        <w:jc w:val="both"/>
        <w:rPr>
          <w:rFonts w:eastAsia="Calibri"/>
        </w:rPr>
      </w:pPr>
      <w:r w:rsidRPr="00AA4DB6">
        <w:rPr>
          <w:rFonts w:eastAsia="Calibri"/>
        </w:rPr>
        <w:t xml:space="preserve"> I ask that everyone in the class strive to help ensure that other members of this class can learn in a supportive and respectful environment. If there are instances of the aforementioned issues, please contact the Title IX Coordinator, by calling 412-648-7860, or emailing. </w:t>
      </w:r>
      <w:hyperlink r:id="rId20" w:history="1">
        <w:r w:rsidRPr="00AA4DB6">
          <w:rPr>
            <w:rStyle w:val="Hyperlink"/>
            <w:rFonts w:eastAsia="Calibri"/>
            <w:color w:val="1155CC"/>
          </w:rPr>
          <w:t>titleixcoordinator@pitt.edu</w:t>
        </w:r>
      </w:hyperlink>
      <w:r w:rsidRPr="00AA4DB6">
        <w:rPr>
          <w:rFonts w:eastAsia="Calibri"/>
        </w:rPr>
        <w:t>. Reports can also be</w:t>
      </w:r>
      <w:hyperlink r:id="rId21" w:history="1">
        <w:r w:rsidRPr="00AA4DB6">
          <w:rPr>
            <w:rStyle w:val="Hyperlink"/>
            <w:rFonts w:eastAsia="Calibri"/>
          </w:rPr>
          <w:t xml:space="preserve"> filed online</w:t>
        </w:r>
      </w:hyperlink>
      <w:r w:rsidRPr="00AA4DB6">
        <w:rPr>
          <w:rFonts w:eastAsia="Calibri"/>
        </w:rPr>
        <w:t>.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4A9F6F59" w14:textId="77777777" w:rsidR="009A5493" w:rsidRPr="00AA4DB6" w:rsidRDefault="009A5493" w:rsidP="00351DC5">
      <w:pPr>
        <w:spacing w:line="276" w:lineRule="auto"/>
        <w:jc w:val="both"/>
        <w:rPr>
          <w:rFonts w:eastAsia="Calibri"/>
        </w:rPr>
      </w:pPr>
      <w:r w:rsidRPr="00AA4DB6">
        <w:rPr>
          <w:rFonts w:eastAsia="Calibri"/>
        </w:rPr>
        <w:t xml:space="preserve"> </w:t>
      </w:r>
    </w:p>
    <w:p w14:paraId="617F8F3C" w14:textId="77777777" w:rsidR="009A5493" w:rsidRPr="00AA4DB6" w:rsidRDefault="009A5493" w:rsidP="00351DC5">
      <w:pPr>
        <w:pStyle w:val="Heading2"/>
        <w:spacing w:before="0" w:line="276" w:lineRule="auto"/>
        <w:jc w:val="both"/>
        <w:rPr>
          <w:rFonts w:ascii="Times New Roman" w:hAnsi="Times New Roman" w:cs="Times New Roman"/>
          <w:sz w:val="24"/>
          <w:szCs w:val="24"/>
        </w:rPr>
      </w:pPr>
      <w:bookmarkStart w:id="9" w:name="_4dc1i7w3e3n0"/>
      <w:bookmarkEnd w:id="9"/>
      <w:r w:rsidRPr="00AA4DB6">
        <w:rPr>
          <w:rFonts w:ascii="Times New Roman" w:hAnsi="Times New Roman" w:cs="Times New Roman"/>
          <w:sz w:val="24"/>
          <w:szCs w:val="24"/>
        </w:rPr>
        <w:t>Gender Inclusive Language Statement</w:t>
      </w:r>
    </w:p>
    <w:p w14:paraId="75A6CBD5" w14:textId="77777777" w:rsidR="009A5493" w:rsidRPr="00AA4DB6" w:rsidRDefault="009A5493" w:rsidP="00351DC5">
      <w:pPr>
        <w:spacing w:line="276" w:lineRule="auto"/>
        <w:jc w:val="both"/>
        <w:rPr>
          <w:rFonts w:eastAsia="Calibri"/>
        </w:rPr>
      </w:pPr>
      <w:r w:rsidRPr="00AA4DB6">
        <w:rPr>
          <w:rFonts w:eastAsia="Calibri"/>
        </w:rPr>
        <w:t>Language is gender-inclusive and non-sexist when we use words that affirm and respect how people describe, express, and experience their gender. Just as sexist language excludes women’s experiences, non-gender-inclusive language excludes the experiences of individuals whose identities may not fit the gender binary, and/or who may not identify with the sex they were assigned at birth. Identities including trans, intersex, and genderqueer reflect personal</w:t>
      </w:r>
    </w:p>
    <w:p w14:paraId="1C679C42" w14:textId="2BC41FB7" w:rsidR="009A5493" w:rsidRPr="00AA4DB6" w:rsidRDefault="009A5493" w:rsidP="00351DC5">
      <w:pPr>
        <w:spacing w:line="276" w:lineRule="auto"/>
        <w:jc w:val="both"/>
        <w:rPr>
          <w:rFonts w:eastAsia="Calibri"/>
        </w:rPr>
      </w:pPr>
      <w:r w:rsidRPr="00AA4DB6">
        <w:rPr>
          <w:rFonts w:eastAsia="Calibri"/>
        </w:rPr>
        <w:t xml:space="preserve">descriptions, expressions, and experiences. Gender-inclusive/non-sexist language acknowledges people of any gender (for example, first year student versus freshman, chair versus chairman, humankind versus mankind, etc.). It also affirms non-binary gender </w:t>
      </w:r>
      <w:r w:rsidR="0064010C" w:rsidRPr="00AA4DB6">
        <w:rPr>
          <w:rFonts w:eastAsia="Calibri"/>
        </w:rPr>
        <w:t>identifications and</w:t>
      </w:r>
      <w:r w:rsidRPr="00AA4DB6">
        <w:rPr>
          <w:rFonts w:eastAsia="Calibri"/>
        </w:rPr>
        <w:t xml:space="preserve"> recognizes the difference between biological sex and gender expression. Students, faculty, and staff may share their preferred pronouns and names, and these gender identities and gender expressions should be honored. </w:t>
      </w:r>
    </w:p>
    <w:sectPr w:rsidR="009A5493" w:rsidRPr="00AA4DB6">
      <w:headerReference w:type="default" r:id="rId22"/>
      <w:footerReference w:type="default" r:id="rId23"/>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F77A" w14:textId="77777777" w:rsidR="00ED3823" w:rsidRDefault="00ED3823">
      <w:pPr>
        <w:spacing w:line="240" w:lineRule="auto"/>
      </w:pPr>
      <w:r>
        <w:separator/>
      </w:r>
    </w:p>
  </w:endnote>
  <w:endnote w:type="continuationSeparator" w:id="0">
    <w:p w14:paraId="0EE5CC81" w14:textId="77777777" w:rsidR="00ED3823" w:rsidRDefault="00ED3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FED9" w14:textId="77777777" w:rsidR="00AC7F15" w:rsidRDefault="0070372C">
    <w:pPr>
      <w:tabs>
        <w:tab w:val="center" w:pos="4680"/>
        <w:tab w:val="right" w:pos="9360"/>
      </w:tabs>
      <w:spacing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992534">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992534">
      <w:rPr>
        <w:b/>
        <w:noProof/>
        <w:color w:val="000000"/>
      </w:rPr>
      <w:t>1</w:t>
    </w:r>
    <w:r>
      <w:rPr>
        <w:b/>
        <w:color w:val="000000"/>
      </w:rPr>
      <w:fldChar w:fldCharType="end"/>
    </w:r>
  </w:p>
  <w:p w14:paraId="0243CBB6" w14:textId="77777777" w:rsidR="00AC7F15" w:rsidRDefault="00AC7F15">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C14A" w14:textId="77777777" w:rsidR="00ED3823" w:rsidRDefault="00ED3823">
      <w:pPr>
        <w:spacing w:line="240" w:lineRule="auto"/>
      </w:pPr>
      <w:r>
        <w:separator/>
      </w:r>
    </w:p>
  </w:footnote>
  <w:footnote w:type="continuationSeparator" w:id="0">
    <w:p w14:paraId="33DEA445" w14:textId="77777777" w:rsidR="00ED3823" w:rsidRDefault="00ED38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05F9" w14:textId="519DE5F2" w:rsidR="00AC7F15" w:rsidRDefault="0070372C">
    <w:pPr>
      <w:tabs>
        <w:tab w:val="center" w:pos="4680"/>
        <w:tab w:val="right" w:pos="9360"/>
      </w:tabs>
      <w:spacing w:line="240" w:lineRule="auto"/>
      <w:jc w:val="right"/>
      <w:rPr>
        <w:color w:val="000000"/>
      </w:rPr>
    </w:pPr>
    <w:r>
      <w:rPr>
        <w:color w:val="000000"/>
      </w:rPr>
      <w:t xml:space="preserve">Fall </w:t>
    </w:r>
    <w:r w:rsidR="009B461C">
      <w:rPr>
        <w:color w:val="000000"/>
      </w:rPr>
      <w:t>202</w:t>
    </w:r>
    <w:r w:rsidR="00B743AD">
      <w:rPr>
        <w:color w:val="00000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1C5"/>
    <w:multiLevelType w:val="multilevel"/>
    <w:tmpl w:val="0FC65C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78E508E"/>
    <w:multiLevelType w:val="hybridMultilevel"/>
    <w:tmpl w:val="24A0662A"/>
    <w:lvl w:ilvl="0" w:tplc="D2D61280">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535FC"/>
    <w:multiLevelType w:val="hybridMultilevel"/>
    <w:tmpl w:val="5758475E"/>
    <w:lvl w:ilvl="0" w:tplc="39C216F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C092E"/>
    <w:multiLevelType w:val="multilevel"/>
    <w:tmpl w:val="A56A3E24"/>
    <w:lvl w:ilvl="0">
      <w:start w:val="1"/>
      <w:numFmt w:val="decimal"/>
      <w:lvlText w:val="%1."/>
      <w:lvlJc w:val="left"/>
      <w:pPr>
        <w:ind w:left="720" w:hanging="358"/>
      </w:pPr>
    </w:lvl>
    <w:lvl w:ilvl="1">
      <w:start w:val="1"/>
      <w:numFmt w:val="decimal"/>
      <w:lvlText w:val="%2."/>
      <w:lvlJc w:val="left"/>
      <w:pPr>
        <w:ind w:left="1440" w:hanging="358"/>
      </w:pPr>
    </w:lvl>
    <w:lvl w:ilvl="2">
      <w:start w:val="1"/>
      <w:numFmt w:val="decimal"/>
      <w:lvlText w:val="%3."/>
      <w:lvlJc w:val="left"/>
      <w:pPr>
        <w:ind w:left="2160" w:hanging="358"/>
      </w:pPr>
    </w:lvl>
    <w:lvl w:ilvl="3">
      <w:start w:val="1"/>
      <w:numFmt w:val="decimal"/>
      <w:lvlText w:val="%4."/>
      <w:lvlJc w:val="left"/>
      <w:pPr>
        <w:ind w:left="2880" w:hanging="358"/>
      </w:pPr>
    </w:lvl>
    <w:lvl w:ilvl="4">
      <w:start w:val="1"/>
      <w:numFmt w:val="decimal"/>
      <w:lvlText w:val="%5."/>
      <w:lvlJc w:val="left"/>
      <w:pPr>
        <w:ind w:left="3600" w:hanging="358"/>
      </w:pPr>
    </w:lvl>
    <w:lvl w:ilvl="5">
      <w:start w:val="1"/>
      <w:numFmt w:val="decimal"/>
      <w:lvlText w:val="%6."/>
      <w:lvlJc w:val="left"/>
      <w:pPr>
        <w:ind w:left="4320" w:hanging="358"/>
      </w:pPr>
    </w:lvl>
    <w:lvl w:ilvl="6">
      <w:start w:val="1"/>
      <w:numFmt w:val="decimal"/>
      <w:lvlText w:val="%7."/>
      <w:lvlJc w:val="left"/>
      <w:pPr>
        <w:ind w:left="5040" w:hanging="358"/>
      </w:pPr>
    </w:lvl>
    <w:lvl w:ilvl="7">
      <w:start w:val="1"/>
      <w:numFmt w:val="decimal"/>
      <w:lvlText w:val="%8."/>
      <w:lvlJc w:val="left"/>
      <w:pPr>
        <w:ind w:left="5760" w:hanging="358"/>
      </w:pPr>
    </w:lvl>
    <w:lvl w:ilvl="8">
      <w:start w:val="1"/>
      <w:numFmt w:val="decimal"/>
      <w:lvlText w:val="%9."/>
      <w:lvlJc w:val="left"/>
      <w:pPr>
        <w:ind w:left="6480" w:hanging="358"/>
      </w:pPr>
    </w:lvl>
  </w:abstractNum>
  <w:abstractNum w:abstractNumId="4" w15:restartNumberingAfterBreak="0">
    <w:nsid w:val="1B886964"/>
    <w:multiLevelType w:val="hybridMultilevel"/>
    <w:tmpl w:val="E04C8822"/>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5" w15:restartNumberingAfterBreak="0">
    <w:nsid w:val="1BD9053F"/>
    <w:multiLevelType w:val="multilevel"/>
    <w:tmpl w:val="F1DE56C4"/>
    <w:lvl w:ilvl="0">
      <w:start w:val="1"/>
      <w:numFmt w:val="bullet"/>
      <w:lvlText w:val="●"/>
      <w:lvlJc w:val="left"/>
      <w:pPr>
        <w:ind w:left="720" w:hanging="358"/>
      </w:pPr>
      <w:rPr>
        <w:rFonts w:ascii="Noto Sans Symbols" w:eastAsia="Noto Sans Symbols" w:hAnsi="Noto Sans Symbols" w:cs="Noto Sans Symbols"/>
      </w:rPr>
    </w:lvl>
    <w:lvl w:ilvl="1">
      <w:start w:val="1"/>
      <w:numFmt w:val="bullet"/>
      <w:lvlText w:val="o"/>
      <w:lvlJc w:val="left"/>
      <w:pPr>
        <w:ind w:left="1440" w:hanging="358"/>
      </w:pPr>
      <w:rPr>
        <w:rFonts w:ascii="Courier New" w:eastAsia="Courier New" w:hAnsi="Courier New" w:cs="Courier New"/>
      </w:rPr>
    </w:lvl>
    <w:lvl w:ilvl="2">
      <w:start w:val="1"/>
      <w:numFmt w:val="bullet"/>
      <w:lvlText w:val="▪"/>
      <w:lvlJc w:val="left"/>
      <w:pPr>
        <w:ind w:left="2160" w:hanging="358"/>
      </w:pPr>
      <w:rPr>
        <w:rFonts w:ascii="Noto Sans Symbols" w:eastAsia="Noto Sans Symbols" w:hAnsi="Noto Sans Symbols" w:cs="Noto Sans Symbols"/>
      </w:rPr>
    </w:lvl>
    <w:lvl w:ilvl="3">
      <w:start w:val="1"/>
      <w:numFmt w:val="bullet"/>
      <w:lvlText w:val="●"/>
      <w:lvlJc w:val="left"/>
      <w:pPr>
        <w:ind w:left="2880" w:hanging="358"/>
      </w:pPr>
      <w:rPr>
        <w:rFonts w:ascii="Noto Sans Symbols" w:eastAsia="Noto Sans Symbols" w:hAnsi="Noto Sans Symbols" w:cs="Noto Sans Symbols"/>
      </w:rPr>
    </w:lvl>
    <w:lvl w:ilvl="4">
      <w:start w:val="1"/>
      <w:numFmt w:val="bullet"/>
      <w:lvlText w:val="o"/>
      <w:lvlJc w:val="left"/>
      <w:pPr>
        <w:ind w:left="3600" w:hanging="358"/>
      </w:pPr>
      <w:rPr>
        <w:rFonts w:ascii="Courier New" w:eastAsia="Courier New" w:hAnsi="Courier New" w:cs="Courier New"/>
      </w:rPr>
    </w:lvl>
    <w:lvl w:ilvl="5">
      <w:start w:val="1"/>
      <w:numFmt w:val="bullet"/>
      <w:lvlText w:val="▪"/>
      <w:lvlJc w:val="left"/>
      <w:pPr>
        <w:ind w:left="4320" w:hanging="358"/>
      </w:pPr>
      <w:rPr>
        <w:rFonts w:ascii="Noto Sans Symbols" w:eastAsia="Noto Sans Symbols" w:hAnsi="Noto Sans Symbols" w:cs="Noto Sans Symbols"/>
      </w:rPr>
    </w:lvl>
    <w:lvl w:ilvl="6">
      <w:start w:val="1"/>
      <w:numFmt w:val="bullet"/>
      <w:lvlText w:val="●"/>
      <w:lvlJc w:val="left"/>
      <w:pPr>
        <w:ind w:left="5040" w:hanging="358"/>
      </w:pPr>
      <w:rPr>
        <w:rFonts w:ascii="Noto Sans Symbols" w:eastAsia="Noto Sans Symbols" w:hAnsi="Noto Sans Symbols" w:cs="Noto Sans Symbols"/>
      </w:rPr>
    </w:lvl>
    <w:lvl w:ilvl="7">
      <w:start w:val="1"/>
      <w:numFmt w:val="bullet"/>
      <w:lvlText w:val="o"/>
      <w:lvlJc w:val="left"/>
      <w:pPr>
        <w:ind w:left="5760" w:hanging="358"/>
      </w:pPr>
      <w:rPr>
        <w:rFonts w:ascii="Courier New" w:eastAsia="Courier New" w:hAnsi="Courier New" w:cs="Courier New"/>
      </w:rPr>
    </w:lvl>
    <w:lvl w:ilvl="8">
      <w:start w:val="1"/>
      <w:numFmt w:val="bullet"/>
      <w:lvlText w:val="▪"/>
      <w:lvlJc w:val="left"/>
      <w:pPr>
        <w:ind w:left="6480" w:hanging="358"/>
      </w:pPr>
      <w:rPr>
        <w:rFonts w:ascii="Noto Sans Symbols" w:eastAsia="Noto Sans Symbols" w:hAnsi="Noto Sans Symbols" w:cs="Noto Sans Symbols"/>
      </w:rPr>
    </w:lvl>
  </w:abstractNum>
  <w:abstractNum w:abstractNumId="6" w15:restartNumberingAfterBreak="0">
    <w:nsid w:val="20A10898"/>
    <w:multiLevelType w:val="multilevel"/>
    <w:tmpl w:val="CD7CB3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56A0BEF"/>
    <w:multiLevelType w:val="hybridMultilevel"/>
    <w:tmpl w:val="174653E2"/>
    <w:lvl w:ilvl="0" w:tplc="D2D61280">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70236"/>
    <w:multiLevelType w:val="hybridMultilevel"/>
    <w:tmpl w:val="F4BEC91E"/>
    <w:lvl w:ilvl="0" w:tplc="87E26C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6479D0"/>
    <w:multiLevelType w:val="multilevel"/>
    <w:tmpl w:val="E744DF4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7DD10BA5"/>
    <w:multiLevelType w:val="hybridMultilevel"/>
    <w:tmpl w:val="803E3E70"/>
    <w:lvl w:ilvl="0" w:tplc="48EE40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433516">
    <w:abstractNumId w:val="5"/>
  </w:num>
  <w:num w:numId="2" w16cid:durableId="30227826">
    <w:abstractNumId w:val="3"/>
  </w:num>
  <w:num w:numId="3" w16cid:durableId="1298491992">
    <w:abstractNumId w:val="2"/>
  </w:num>
  <w:num w:numId="4" w16cid:durableId="2065250526">
    <w:abstractNumId w:val="10"/>
  </w:num>
  <w:num w:numId="5" w16cid:durableId="1512377315">
    <w:abstractNumId w:val="1"/>
  </w:num>
  <w:num w:numId="6" w16cid:durableId="1138038652">
    <w:abstractNumId w:val="7"/>
  </w:num>
  <w:num w:numId="7" w16cid:durableId="1191380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590674">
    <w:abstractNumId w:val="6"/>
  </w:num>
  <w:num w:numId="9" w16cid:durableId="378014688">
    <w:abstractNumId w:val="0"/>
  </w:num>
  <w:num w:numId="10" w16cid:durableId="22680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292395">
    <w:abstractNumId w:val="8"/>
  </w:num>
  <w:num w:numId="12" w16cid:durableId="1418016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15"/>
    <w:rsid w:val="00004D7F"/>
    <w:rsid w:val="00014AD4"/>
    <w:rsid w:val="00021EAF"/>
    <w:rsid w:val="00035408"/>
    <w:rsid w:val="00040847"/>
    <w:rsid w:val="0004271C"/>
    <w:rsid w:val="000863FB"/>
    <w:rsid w:val="00086FE5"/>
    <w:rsid w:val="00092803"/>
    <w:rsid w:val="000A2384"/>
    <w:rsid w:val="000B4EF2"/>
    <w:rsid w:val="000D3F83"/>
    <w:rsid w:val="000D536C"/>
    <w:rsid w:val="000D6807"/>
    <w:rsid w:val="000E6E4A"/>
    <w:rsid w:val="00101371"/>
    <w:rsid w:val="001028A5"/>
    <w:rsid w:val="00110EF5"/>
    <w:rsid w:val="001153B3"/>
    <w:rsid w:val="00132E8D"/>
    <w:rsid w:val="001451A4"/>
    <w:rsid w:val="00155A5C"/>
    <w:rsid w:val="00157830"/>
    <w:rsid w:val="001651D0"/>
    <w:rsid w:val="00185FDC"/>
    <w:rsid w:val="00190108"/>
    <w:rsid w:val="00192000"/>
    <w:rsid w:val="0019490A"/>
    <w:rsid w:val="001B00D6"/>
    <w:rsid w:val="001C4259"/>
    <w:rsid w:val="001E3028"/>
    <w:rsid w:val="001E7B26"/>
    <w:rsid w:val="00221FA6"/>
    <w:rsid w:val="002509E5"/>
    <w:rsid w:val="00261B5F"/>
    <w:rsid w:val="0026742E"/>
    <w:rsid w:val="00275DDF"/>
    <w:rsid w:val="00287503"/>
    <w:rsid w:val="002913DF"/>
    <w:rsid w:val="00297182"/>
    <w:rsid w:val="002A10A5"/>
    <w:rsid w:val="002A2E90"/>
    <w:rsid w:val="002A475C"/>
    <w:rsid w:val="002A5571"/>
    <w:rsid w:val="002D3406"/>
    <w:rsid w:val="002E1D75"/>
    <w:rsid w:val="002E77EB"/>
    <w:rsid w:val="002F4CB1"/>
    <w:rsid w:val="00306461"/>
    <w:rsid w:val="00306F9C"/>
    <w:rsid w:val="00307DAE"/>
    <w:rsid w:val="00312D58"/>
    <w:rsid w:val="0032454A"/>
    <w:rsid w:val="00326ACC"/>
    <w:rsid w:val="00326F28"/>
    <w:rsid w:val="0033044D"/>
    <w:rsid w:val="003344B7"/>
    <w:rsid w:val="003357FC"/>
    <w:rsid w:val="0034387F"/>
    <w:rsid w:val="00351DC5"/>
    <w:rsid w:val="00361224"/>
    <w:rsid w:val="00366136"/>
    <w:rsid w:val="003925DA"/>
    <w:rsid w:val="003A3674"/>
    <w:rsid w:val="003A4FC9"/>
    <w:rsid w:val="003A63EA"/>
    <w:rsid w:val="003B780B"/>
    <w:rsid w:val="003C6F84"/>
    <w:rsid w:val="003D4AE0"/>
    <w:rsid w:val="003D7DD8"/>
    <w:rsid w:val="003E2942"/>
    <w:rsid w:val="00413261"/>
    <w:rsid w:val="004258B6"/>
    <w:rsid w:val="0042750B"/>
    <w:rsid w:val="004320CB"/>
    <w:rsid w:val="004407F8"/>
    <w:rsid w:val="00440BCA"/>
    <w:rsid w:val="00457E7D"/>
    <w:rsid w:val="00462E3E"/>
    <w:rsid w:val="00472020"/>
    <w:rsid w:val="0049324A"/>
    <w:rsid w:val="00494256"/>
    <w:rsid w:val="004B52E0"/>
    <w:rsid w:val="004D09EA"/>
    <w:rsid w:val="004E3C7A"/>
    <w:rsid w:val="004E5BD9"/>
    <w:rsid w:val="004F0428"/>
    <w:rsid w:val="00507FB6"/>
    <w:rsid w:val="00512DE9"/>
    <w:rsid w:val="00516385"/>
    <w:rsid w:val="005217F3"/>
    <w:rsid w:val="00523265"/>
    <w:rsid w:val="00544CDE"/>
    <w:rsid w:val="00545F20"/>
    <w:rsid w:val="00551446"/>
    <w:rsid w:val="00561D25"/>
    <w:rsid w:val="00590CA7"/>
    <w:rsid w:val="00591DCE"/>
    <w:rsid w:val="005A3E59"/>
    <w:rsid w:val="005B5B0E"/>
    <w:rsid w:val="005B6F01"/>
    <w:rsid w:val="005E780F"/>
    <w:rsid w:val="005E7DC6"/>
    <w:rsid w:val="005F65A9"/>
    <w:rsid w:val="006333A1"/>
    <w:rsid w:val="00636A82"/>
    <w:rsid w:val="0064010C"/>
    <w:rsid w:val="00645BE7"/>
    <w:rsid w:val="0065086A"/>
    <w:rsid w:val="00653BE2"/>
    <w:rsid w:val="00660FDB"/>
    <w:rsid w:val="006642DF"/>
    <w:rsid w:val="00665935"/>
    <w:rsid w:val="00666FD3"/>
    <w:rsid w:val="006701C9"/>
    <w:rsid w:val="00677857"/>
    <w:rsid w:val="00680373"/>
    <w:rsid w:val="006804A7"/>
    <w:rsid w:val="006A5142"/>
    <w:rsid w:val="006A57E0"/>
    <w:rsid w:val="006B0FA3"/>
    <w:rsid w:val="006B14D4"/>
    <w:rsid w:val="006D0187"/>
    <w:rsid w:val="006E200D"/>
    <w:rsid w:val="006E377B"/>
    <w:rsid w:val="0070372C"/>
    <w:rsid w:val="007202F0"/>
    <w:rsid w:val="0072350B"/>
    <w:rsid w:val="007313C2"/>
    <w:rsid w:val="00731538"/>
    <w:rsid w:val="00736743"/>
    <w:rsid w:val="007411EF"/>
    <w:rsid w:val="007465BD"/>
    <w:rsid w:val="007467FB"/>
    <w:rsid w:val="00746C96"/>
    <w:rsid w:val="00747B4F"/>
    <w:rsid w:val="00756B7D"/>
    <w:rsid w:val="007575D4"/>
    <w:rsid w:val="00763095"/>
    <w:rsid w:val="00767BAB"/>
    <w:rsid w:val="007740AA"/>
    <w:rsid w:val="007864C0"/>
    <w:rsid w:val="007864FB"/>
    <w:rsid w:val="00790D1A"/>
    <w:rsid w:val="0079284F"/>
    <w:rsid w:val="00792CB3"/>
    <w:rsid w:val="007A48DE"/>
    <w:rsid w:val="007B537E"/>
    <w:rsid w:val="007B5D54"/>
    <w:rsid w:val="007C42C4"/>
    <w:rsid w:val="007D08C8"/>
    <w:rsid w:val="007E3BD5"/>
    <w:rsid w:val="007F3AAD"/>
    <w:rsid w:val="00801C33"/>
    <w:rsid w:val="00801DAC"/>
    <w:rsid w:val="0080733A"/>
    <w:rsid w:val="00815478"/>
    <w:rsid w:val="00817254"/>
    <w:rsid w:val="0082306A"/>
    <w:rsid w:val="00826126"/>
    <w:rsid w:val="0082634E"/>
    <w:rsid w:val="0083522A"/>
    <w:rsid w:val="00842228"/>
    <w:rsid w:val="00844F3B"/>
    <w:rsid w:val="00850A40"/>
    <w:rsid w:val="008528B4"/>
    <w:rsid w:val="008630E8"/>
    <w:rsid w:val="00864DC3"/>
    <w:rsid w:val="00866CB2"/>
    <w:rsid w:val="00872367"/>
    <w:rsid w:val="00872D7E"/>
    <w:rsid w:val="00881696"/>
    <w:rsid w:val="00883111"/>
    <w:rsid w:val="0089170E"/>
    <w:rsid w:val="008B7CCA"/>
    <w:rsid w:val="008C27F7"/>
    <w:rsid w:val="008C4E48"/>
    <w:rsid w:val="008C5368"/>
    <w:rsid w:val="008E599E"/>
    <w:rsid w:val="008F0BE5"/>
    <w:rsid w:val="00924A2A"/>
    <w:rsid w:val="009269D6"/>
    <w:rsid w:val="009328D2"/>
    <w:rsid w:val="00950931"/>
    <w:rsid w:val="00953A28"/>
    <w:rsid w:val="00961E2D"/>
    <w:rsid w:val="00976256"/>
    <w:rsid w:val="009834FF"/>
    <w:rsid w:val="00992534"/>
    <w:rsid w:val="00997DB9"/>
    <w:rsid w:val="009A5493"/>
    <w:rsid w:val="009B461C"/>
    <w:rsid w:val="009C14A7"/>
    <w:rsid w:val="009E2F35"/>
    <w:rsid w:val="009F08D5"/>
    <w:rsid w:val="009F6A0D"/>
    <w:rsid w:val="00A014E5"/>
    <w:rsid w:val="00A13D13"/>
    <w:rsid w:val="00A147E1"/>
    <w:rsid w:val="00A243DE"/>
    <w:rsid w:val="00A254BA"/>
    <w:rsid w:val="00A25FFE"/>
    <w:rsid w:val="00A50168"/>
    <w:rsid w:val="00A52BEC"/>
    <w:rsid w:val="00A5587C"/>
    <w:rsid w:val="00A61704"/>
    <w:rsid w:val="00A67986"/>
    <w:rsid w:val="00A72CA7"/>
    <w:rsid w:val="00A75D3D"/>
    <w:rsid w:val="00A820E0"/>
    <w:rsid w:val="00AA4DB6"/>
    <w:rsid w:val="00AC28A0"/>
    <w:rsid w:val="00AC73C0"/>
    <w:rsid w:val="00AC7F15"/>
    <w:rsid w:val="00AD15E7"/>
    <w:rsid w:val="00AD4692"/>
    <w:rsid w:val="00B0072C"/>
    <w:rsid w:val="00B01A98"/>
    <w:rsid w:val="00B03365"/>
    <w:rsid w:val="00B22B42"/>
    <w:rsid w:val="00B32680"/>
    <w:rsid w:val="00B40F94"/>
    <w:rsid w:val="00B44936"/>
    <w:rsid w:val="00B531A5"/>
    <w:rsid w:val="00B53F6F"/>
    <w:rsid w:val="00B56154"/>
    <w:rsid w:val="00B71283"/>
    <w:rsid w:val="00B743AD"/>
    <w:rsid w:val="00B76BC3"/>
    <w:rsid w:val="00B918A2"/>
    <w:rsid w:val="00B92DE6"/>
    <w:rsid w:val="00B93003"/>
    <w:rsid w:val="00B9453E"/>
    <w:rsid w:val="00BC1480"/>
    <w:rsid w:val="00BC6AE0"/>
    <w:rsid w:val="00BD7A09"/>
    <w:rsid w:val="00BF1722"/>
    <w:rsid w:val="00C236E6"/>
    <w:rsid w:val="00C3622A"/>
    <w:rsid w:val="00C63665"/>
    <w:rsid w:val="00C73033"/>
    <w:rsid w:val="00C76804"/>
    <w:rsid w:val="00C90F88"/>
    <w:rsid w:val="00C94D43"/>
    <w:rsid w:val="00CA2A7A"/>
    <w:rsid w:val="00CB01FD"/>
    <w:rsid w:val="00CD02F9"/>
    <w:rsid w:val="00CE1EDE"/>
    <w:rsid w:val="00CE2106"/>
    <w:rsid w:val="00CF1FDC"/>
    <w:rsid w:val="00D0061F"/>
    <w:rsid w:val="00D219D6"/>
    <w:rsid w:val="00D24143"/>
    <w:rsid w:val="00D301CC"/>
    <w:rsid w:val="00D47FB0"/>
    <w:rsid w:val="00D6143B"/>
    <w:rsid w:val="00D90089"/>
    <w:rsid w:val="00D91B16"/>
    <w:rsid w:val="00DA01AA"/>
    <w:rsid w:val="00DA56FC"/>
    <w:rsid w:val="00DA7DB8"/>
    <w:rsid w:val="00DB60E3"/>
    <w:rsid w:val="00DD1945"/>
    <w:rsid w:val="00DD5AB1"/>
    <w:rsid w:val="00DD672F"/>
    <w:rsid w:val="00DD7739"/>
    <w:rsid w:val="00DF4A96"/>
    <w:rsid w:val="00DF4E06"/>
    <w:rsid w:val="00E20E41"/>
    <w:rsid w:val="00E26645"/>
    <w:rsid w:val="00E2751B"/>
    <w:rsid w:val="00E32D04"/>
    <w:rsid w:val="00E504CA"/>
    <w:rsid w:val="00E51FD0"/>
    <w:rsid w:val="00E54DC2"/>
    <w:rsid w:val="00E54E62"/>
    <w:rsid w:val="00E6566B"/>
    <w:rsid w:val="00E8741A"/>
    <w:rsid w:val="00E91BFC"/>
    <w:rsid w:val="00E9422E"/>
    <w:rsid w:val="00EA416F"/>
    <w:rsid w:val="00EB648B"/>
    <w:rsid w:val="00ED06C3"/>
    <w:rsid w:val="00ED3823"/>
    <w:rsid w:val="00ED6B25"/>
    <w:rsid w:val="00EE1C7F"/>
    <w:rsid w:val="00EF2164"/>
    <w:rsid w:val="00F231B0"/>
    <w:rsid w:val="00F43F5D"/>
    <w:rsid w:val="00F44C83"/>
    <w:rsid w:val="00F5758F"/>
    <w:rsid w:val="00F66353"/>
    <w:rsid w:val="00F670FF"/>
    <w:rsid w:val="00F72CF9"/>
    <w:rsid w:val="00F82B84"/>
    <w:rsid w:val="00F83756"/>
    <w:rsid w:val="00F842E9"/>
    <w:rsid w:val="00F97D3D"/>
    <w:rsid w:val="00FC6F2E"/>
    <w:rsid w:val="00FD10C4"/>
    <w:rsid w:val="00FE0182"/>
    <w:rsid w:val="00FE0AEA"/>
    <w:rsid w:val="00FE5023"/>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0FCA"/>
  <w15:docId w15:val="{719C795F-EE25-4CE4-A28F-D8A2F3C1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outlineLvl w:val="0"/>
    </w:pPr>
    <w:rPr>
      <w:rFonts w:ascii="Arial" w:eastAsia="Arial" w:hAnsi="Arial" w:cs="Arial"/>
      <w:b/>
      <w:color w:val="000000"/>
      <w:sz w:val="48"/>
      <w:szCs w:val="48"/>
    </w:rPr>
  </w:style>
  <w:style w:type="paragraph" w:styleId="Heading2">
    <w:name w:val="heading 2"/>
    <w:basedOn w:val="Normal"/>
    <w:next w:val="Normal"/>
    <w:link w:val="Heading2Char"/>
    <w:pPr>
      <w:keepNext/>
      <w:keepLines/>
      <w:spacing w:before="200"/>
      <w:outlineLvl w:val="1"/>
    </w:pPr>
    <w:rPr>
      <w:rFonts w:ascii="Arial" w:eastAsia="Arial" w:hAnsi="Arial" w:cs="Arial"/>
      <w:b/>
      <w:color w:val="000000"/>
      <w:sz w:val="40"/>
      <w:szCs w:val="40"/>
    </w:rPr>
  </w:style>
  <w:style w:type="paragraph" w:styleId="Heading3">
    <w:name w:val="heading 3"/>
    <w:basedOn w:val="Normal"/>
    <w:next w:val="Normal"/>
    <w:pPr>
      <w:keepNext/>
      <w:keepLines/>
      <w:spacing w:before="200"/>
      <w:outlineLvl w:val="2"/>
    </w:pPr>
    <w:rPr>
      <w:rFonts w:ascii="Arial" w:eastAsia="Arial" w:hAnsi="Arial" w:cs="Arial"/>
      <w:b/>
      <w:i/>
      <w:color w:val="000000"/>
      <w:sz w:val="36"/>
      <w:szCs w:val="36"/>
    </w:rPr>
  </w:style>
  <w:style w:type="paragraph" w:styleId="Heading4">
    <w:name w:val="heading 4"/>
    <w:basedOn w:val="Normal"/>
    <w:next w:val="Normal"/>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pPr>
      <w:keepNext/>
      <w:keepLines/>
      <w:spacing w:before="200"/>
      <w:outlineLvl w:val="4"/>
    </w:pPr>
    <w:rPr>
      <w:rFonts w:ascii="Arial" w:eastAsia="Arial" w:hAnsi="Arial" w:cs="Arial"/>
      <w:b/>
      <w:color w:val="444444"/>
      <w:sz w:val="28"/>
      <w:szCs w:val="28"/>
    </w:rPr>
  </w:style>
  <w:style w:type="paragraph" w:styleId="Heading6">
    <w:name w:val="heading 6"/>
    <w:basedOn w:val="Normal"/>
    <w:next w:val="Normal"/>
    <w:pPr>
      <w:keepNext/>
      <w:keepLines/>
      <w:spacing w:before="200"/>
      <w:outlineLvl w:val="5"/>
    </w:pPr>
    <w:rPr>
      <w:rFonts w:ascii="Arial" w:eastAsia="Arial" w:hAnsi="Arial" w:cs="Arial"/>
      <w:i/>
      <w:color w:val="23232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24" w:space="0" w:color="000000"/>
      </w:pBdr>
      <w:spacing w:before="300" w:after="80" w:line="240" w:lineRule="auto"/>
    </w:pPr>
    <w:rPr>
      <w:b/>
      <w:color w:val="000000"/>
      <w:sz w:val="72"/>
      <w:szCs w:val="72"/>
    </w:rPr>
  </w:style>
  <w:style w:type="paragraph" w:styleId="Subtitle">
    <w:name w:val="Subtitle"/>
    <w:basedOn w:val="Normal"/>
    <w:next w:val="Normal"/>
    <w:pPr>
      <w:spacing w:line="240" w:lineRule="auto"/>
    </w:pPr>
    <w:rPr>
      <w:i/>
      <w:color w:val="444444"/>
      <w:sz w:val="52"/>
      <w:szCs w:val="5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C28A0"/>
    <w:pPr>
      <w:tabs>
        <w:tab w:val="center" w:pos="4680"/>
        <w:tab w:val="right" w:pos="9360"/>
      </w:tabs>
      <w:spacing w:line="240" w:lineRule="auto"/>
    </w:pPr>
  </w:style>
  <w:style w:type="character" w:customStyle="1" w:styleId="HeaderChar">
    <w:name w:val="Header Char"/>
    <w:basedOn w:val="DefaultParagraphFont"/>
    <w:link w:val="Header"/>
    <w:uiPriority w:val="99"/>
    <w:rsid w:val="00AC28A0"/>
  </w:style>
  <w:style w:type="paragraph" w:styleId="Footer">
    <w:name w:val="footer"/>
    <w:basedOn w:val="Normal"/>
    <w:link w:val="FooterChar"/>
    <w:uiPriority w:val="99"/>
    <w:unhideWhenUsed/>
    <w:rsid w:val="00AC28A0"/>
    <w:pPr>
      <w:tabs>
        <w:tab w:val="center" w:pos="4680"/>
        <w:tab w:val="right" w:pos="9360"/>
      </w:tabs>
      <w:spacing w:line="240" w:lineRule="auto"/>
    </w:pPr>
  </w:style>
  <w:style w:type="character" w:customStyle="1" w:styleId="FooterChar">
    <w:name w:val="Footer Char"/>
    <w:basedOn w:val="DefaultParagraphFont"/>
    <w:link w:val="Footer"/>
    <w:uiPriority w:val="99"/>
    <w:rsid w:val="00AC28A0"/>
  </w:style>
  <w:style w:type="table" w:styleId="TableGrid">
    <w:name w:val="Table Grid"/>
    <w:basedOn w:val="TableNormal"/>
    <w:uiPriority w:val="59"/>
    <w:rsid w:val="00660FDB"/>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C33"/>
    <w:pPr>
      <w:ind w:left="720"/>
      <w:contextualSpacing/>
    </w:pPr>
  </w:style>
  <w:style w:type="character" w:styleId="Hyperlink">
    <w:name w:val="Hyperlink"/>
    <w:basedOn w:val="DefaultParagraphFont"/>
    <w:uiPriority w:val="99"/>
    <w:unhideWhenUsed/>
    <w:rsid w:val="009A5493"/>
    <w:rPr>
      <w:color w:val="0000FF"/>
      <w:u w:val="single"/>
    </w:rPr>
  </w:style>
  <w:style w:type="paragraph" w:styleId="BodyText">
    <w:name w:val="Body Text"/>
    <w:basedOn w:val="Normal"/>
    <w:link w:val="BodyTextChar"/>
    <w:uiPriority w:val="1"/>
    <w:qFormat/>
    <w:rsid w:val="000E6E4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lang w:bidi="en-US"/>
    </w:rPr>
  </w:style>
  <w:style w:type="character" w:customStyle="1" w:styleId="BodyTextChar">
    <w:name w:val="Body Text Char"/>
    <w:basedOn w:val="DefaultParagraphFont"/>
    <w:link w:val="BodyText"/>
    <w:uiPriority w:val="1"/>
    <w:rsid w:val="000E6E4A"/>
    <w:rPr>
      <w:lang w:bidi="en-US"/>
    </w:rPr>
  </w:style>
  <w:style w:type="character" w:customStyle="1" w:styleId="Heading1Char">
    <w:name w:val="Heading 1 Char"/>
    <w:basedOn w:val="DefaultParagraphFont"/>
    <w:link w:val="Heading1"/>
    <w:rsid w:val="00F43F5D"/>
    <w:rPr>
      <w:rFonts w:ascii="Arial" w:eastAsia="Arial" w:hAnsi="Arial" w:cs="Arial"/>
      <w:b/>
      <w:color w:val="000000"/>
      <w:sz w:val="48"/>
      <w:szCs w:val="48"/>
    </w:rPr>
  </w:style>
  <w:style w:type="character" w:customStyle="1" w:styleId="Heading2Char">
    <w:name w:val="Heading 2 Char"/>
    <w:basedOn w:val="DefaultParagraphFont"/>
    <w:link w:val="Heading2"/>
    <w:rsid w:val="00F43F5D"/>
    <w:rPr>
      <w:rFonts w:ascii="Arial" w:eastAsia="Arial" w:hAnsi="Arial" w:cs="Arial"/>
      <w:b/>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3134">
      <w:bodyDiv w:val="1"/>
      <w:marLeft w:val="0"/>
      <w:marRight w:val="0"/>
      <w:marTop w:val="0"/>
      <w:marBottom w:val="0"/>
      <w:divBdr>
        <w:top w:val="none" w:sz="0" w:space="0" w:color="auto"/>
        <w:left w:val="none" w:sz="0" w:space="0" w:color="auto"/>
        <w:bottom w:val="none" w:sz="0" w:space="0" w:color="auto"/>
        <w:right w:val="none" w:sz="0" w:space="0" w:color="auto"/>
      </w:divBdr>
    </w:div>
    <w:div w:id="131215502">
      <w:bodyDiv w:val="1"/>
      <w:marLeft w:val="0"/>
      <w:marRight w:val="0"/>
      <w:marTop w:val="0"/>
      <w:marBottom w:val="0"/>
      <w:divBdr>
        <w:top w:val="none" w:sz="0" w:space="0" w:color="auto"/>
        <w:left w:val="none" w:sz="0" w:space="0" w:color="auto"/>
        <w:bottom w:val="none" w:sz="0" w:space="0" w:color="auto"/>
        <w:right w:val="none" w:sz="0" w:space="0" w:color="auto"/>
      </w:divBdr>
    </w:div>
    <w:div w:id="300768617">
      <w:bodyDiv w:val="1"/>
      <w:marLeft w:val="0"/>
      <w:marRight w:val="0"/>
      <w:marTop w:val="0"/>
      <w:marBottom w:val="0"/>
      <w:divBdr>
        <w:top w:val="none" w:sz="0" w:space="0" w:color="auto"/>
        <w:left w:val="none" w:sz="0" w:space="0" w:color="auto"/>
        <w:bottom w:val="none" w:sz="0" w:space="0" w:color="auto"/>
        <w:right w:val="none" w:sz="0" w:space="0" w:color="auto"/>
      </w:divBdr>
    </w:div>
    <w:div w:id="607615431">
      <w:bodyDiv w:val="1"/>
      <w:marLeft w:val="0"/>
      <w:marRight w:val="0"/>
      <w:marTop w:val="0"/>
      <w:marBottom w:val="0"/>
      <w:divBdr>
        <w:top w:val="none" w:sz="0" w:space="0" w:color="auto"/>
        <w:left w:val="none" w:sz="0" w:space="0" w:color="auto"/>
        <w:bottom w:val="none" w:sz="0" w:space="0" w:color="auto"/>
        <w:right w:val="none" w:sz="0" w:space="0" w:color="auto"/>
      </w:divBdr>
    </w:div>
    <w:div w:id="797650607">
      <w:bodyDiv w:val="1"/>
      <w:marLeft w:val="0"/>
      <w:marRight w:val="0"/>
      <w:marTop w:val="0"/>
      <w:marBottom w:val="0"/>
      <w:divBdr>
        <w:top w:val="none" w:sz="0" w:space="0" w:color="auto"/>
        <w:left w:val="none" w:sz="0" w:space="0" w:color="auto"/>
        <w:bottom w:val="none" w:sz="0" w:space="0" w:color="auto"/>
        <w:right w:val="none" w:sz="0" w:space="0" w:color="auto"/>
      </w:divBdr>
    </w:div>
    <w:div w:id="916138158">
      <w:bodyDiv w:val="1"/>
      <w:marLeft w:val="0"/>
      <w:marRight w:val="0"/>
      <w:marTop w:val="0"/>
      <w:marBottom w:val="0"/>
      <w:divBdr>
        <w:top w:val="none" w:sz="0" w:space="0" w:color="auto"/>
        <w:left w:val="none" w:sz="0" w:space="0" w:color="auto"/>
        <w:bottom w:val="none" w:sz="0" w:space="0" w:color="auto"/>
        <w:right w:val="none" w:sz="0" w:space="0" w:color="auto"/>
      </w:divBdr>
    </w:div>
    <w:div w:id="938172568">
      <w:bodyDiv w:val="1"/>
      <w:marLeft w:val="0"/>
      <w:marRight w:val="0"/>
      <w:marTop w:val="0"/>
      <w:marBottom w:val="0"/>
      <w:divBdr>
        <w:top w:val="none" w:sz="0" w:space="0" w:color="auto"/>
        <w:left w:val="none" w:sz="0" w:space="0" w:color="auto"/>
        <w:bottom w:val="none" w:sz="0" w:space="0" w:color="auto"/>
        <w:right w:val="none" w:sz="0" w:space="0" w:color="auto"/>
      </w:divBdr>
    </w:div>
    <w:div w:id="1014260920">
      <w:bodyDiv w:val="1"/>
      <w:marLeft w:val="0"/>
      <w:marRight w:val="0"/>
      <w:marTop w:val="0"/>
      <w:marBottom w:val="0"/>
      <w:divBdr>
        <w:top w:val="none" w:sz="0" w:space="0" w:color="auto"/>
        <w:left w:val="none" w:sz="0" w:space="0" w:color="auto"/>
        <w:bottom w:val="none" w:sz="0" w:space="0" w:color="auto"/>
        <w:right w:val="none" w:sz="0" w:space="0" w:color="auto"/>
      </w:divBdr>
    </w:div>
    <w:div w:id="1057817544">
      <w:bodyDiv w:val="1"/>
      <w:marLeft w:val="0"/>
      <w:marRight w:val="0"/>
      <w:marTop w:val="0"/>
      <w:marBottom w:val="0"/>
      <w:divBdr>
        <w:top w:val="none" w:sz="0" w:space="0" w:color="auto"/>
        <w:left w:val="none" w:sz="0" w:space="0" w:color="auto"/>
        <w:bottom w:val="none" w:sz="0" w:space="0" w:color="auto"/>
        <w:right w:val="none" w:sz="0" w:space="0" w:color="auto"/>
      </w:divBdr>
    </w:div>
    <w:div w:id="1387607015">
      <w:bodyDiv w:val="1"/>
      <w:marLeft w:val="0"/>
      <w:marRight w:val="0"/>
      <w:marTop w:val="0"/>
      <w:marBottom w:val="0"/>
      <w:divBdr>
        <w:top w:val="none" w:sz="0" w:space="0" w:color="auto"/>
        <w:left w:val="none" w:sz="0" w:space="0" w:color="auto"/>
        <w:bottom w:val="none" w:sz="0" w:space="0" w:color="auto"/>
        <w:right w:val="none" w:sz="0" w:space="0" w:color="auto"/>
      </w:divBdr>
    </w:div>
    <w:div w:id="1387948840">
      <w:bodyDiv w:val="1"/>
      <w:marLeft w:val="0"/>
      <w:marRight w:val="0"/>
      <w:marTop w:val="0"/>
      <w:marBottom w:val="0"/>
      <w:divBdr>
        <w:top w:val="none" w:sz="0" w:space="0" w:color="auto"/>
        <w:left w:val="none" w:sz="0" w:space="0" w:color="auto"/>
        <w:bottom w:val="none" w:sz="0" w:space="0" w:color="auto"/>
        <w:right w:val="none" w:sz="0" w:space="0" w:color="auto"/>
      </w:divBdr>
    </w:div>
    <w:div w:id="1436050883">
      <w:bodyDiv w:val="1"/>
      <w:marLeft w:val="0"/>
      <w:marRight w:val="0"/>
      <w:marTop w:val="0"/>
      <w:marBottom w:val="0"/>
      <w:divBdr>
        <w:top w:val="none" w:sz="0" w:space="0" w:color="auto"/>
        <w:left w:val="none" w:sz="0" w:space="0" w:color="auto"/>
        <w:bottom w:val="none" w:sz="0" w:space="0" w:color="auto"/>
        <w:right w:val="none" w:sz="0" w:space="0" w:color="auto"/>
      </w:divBdr>
    </w:div>
    <w:div w:id="1445953149">
      <w:bodyDiv w:val="1"/>
      <w:marLeft w:val="0"/>
      <w:marRight w:val="0"/>
      <w:marTop w:val="0"/>
      <w:marBottom w:val="0"/>
      <w:divBdr>
        <w:top w:val="none" w:sz="0" w:space="0" w:color="auto"/>
        <w:left w:val="none" w:sz="0" w:space="0" w:color="auto"/>
        <w:bottom w:val="none" w:sz="0" w:space="0" w:color="auto"/>
        <w:right w:val="none" w:sz="0" w:space="0" w:color="auto"/>
      </w:divBdr>
    </w:div>
    <w:div w:id="1500972410">
      <w:bodyDiv w:val="1"/>
      <w:marLeft w:val="0"/>
      <w:marRight w:val="0"/>
      <w:marTop w:val="0"/>
      <w:marBottom w:val="0"/>
      <w:divBdr>
        <w:top w:val="none" w:sz="0" w:space="0" w:color="auto"/>
        <w:left w:val="none" w:sz="0" w:space="0" w:color="auto"/>
        <w:bottom w:val="none" w:sz="0" w:space="0" w:color="auto"/>
        <w:right w:val="none" w:sz="0" w:space="0" w:color="auto"/>
      </w:divBdr>
    </w:div>
    <w:div w:id="1518273831">
      <w:bodyDiv w:val="1"/>
      <w:marLeft w:val="0"/>
      <w:marRight w:val="0"/>
      <w:marTop w:val="0"/>
      <w:marBottom w:val="0"/>
      <w:divBdr>
        <w:top w:val="none" w:sz="0" w:space="0" w:color="auto"/>
        <w:left w:val="none" w:sz="0" w:space="0" w:color="auto"/>
        <w:bottom w:val="none" w:sz="0" w:space="0" w:color="auto"/>
        <w:right w:val="none" w:sz="0" w:space="0" w:color="auto"/>
      </w:divBdr>
    </w:div>
    <w:div w:id="1589658009">
      <w:bodyDiv w:val="1"/>
      <w:marLeft w:val="0"/>
      <w:marRight w:val="0"/>
      <w:marTop w:val="0"/>
      <w:marBottom w:val="0"/>
      <w:divBdr>
        <w:top w:val="none" w:sz="0" w:space="0" w:color="auto"/>
        <w:left w:val="none" w:sz="0" w:space="0" w:color="auto"/>
        <w:bottom w:val="none" w:sz="0" w:space="0" w:color="auto"/>
        <w:right w:val="none" w:sz="0" w:space="0" w:color="auto"/>
      </w:divBdr>
    </w:div>
    <w:div w:id="181660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itt.libguides.com/academicintegrity/plagiarism" TargetMode="External"/><Relationship Id="rId18" Type="http://schemas.openxmlformats.org/officeDocument/2006/relationships/hyperlink" Target="https://pitt.libguides.com/assistanceresources" TargetMode="External"/><Relationship Id="rId3" Type="http://schemas.openxmlformats.org/officeDocument/2006/relationships/settings" Target="settings.xml"/><Relationship Id="rId21" Type="http://schemas.openxmlformats.org/officeDocument/2006/relationships/hyperlink" Target="https://www.diversity.pitt.edu/civil-rights-title-ix-compliance/make-report/report-form" TargetMode="External"/><Relationship Id="rId7" Type="http://schemas.openxmlformats.org/officeDocument/2006/relationships/image" Target="media/image1.png"/><Relationship Id="rId12" Type="http://schemas.openxmlformats.org/officeDocument/2006/relationships/hyperlink" Target="http://pitt.libguides.com/academicintegrity/" TargetMode="External"/><Relationship Id="rId17" Type="http://schemas.openxmlformats.org/officeDocument/2006/relationships/hyperlink" Target="https://pitt.libguides.com/assistanceresourc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tudentaffairs.pitt.edu/drs/" TargetMode="External"/><Relationship Id="rId20" Type="http://schemas.openxmlformats.org/officeDocument/2006/relationships/hyperlink" Target="mailto:titleixcoordinator@pit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tt.libguides.com/academicintegrit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tudentaffairs.pitt.edu/drs/" TargetMode="External"/><Relationship Id="rId23" Type="http://schemas.openxmlformats.org/officeDocument/2006/relationships/footer" Target="footer1.xml"/><Relationship Id="rId10" Type="http://schemas.openxmlformats.org/officeDocument/2006/relationships/hyperlink" Target="http://www.cfo.pitt.edu/policies/policy/02/02-03-02.html" TargetMode="External"/><Relationship Id="rId19" Type="http://schemas.openxmlformats.org/officeDocument/2006/relationships/hyperlink" Target="https://www.diversity.pitt.edu/civil-rights-title-ix-compliance" TargetMode="External"/><Relationship Id="rId4" Type="http://schemas.openxmlformats.org/officeDocument/2006/relationships/webSettings" Target="webSettings.xml"/><Relationship Id="rId9" Type="http://schemas.openxmlformats.org/officeDocument/2006/relationships/hyperlink" Target="http://www.cfo.pitt.edu/policies/policy/02/02-03-02.html" TargetMode="External"/><Relationship Id="rId14" Type="http://schemas.openxmlformats.org/officeDocument/2006/relationships/hyperlink" Target="http://pitt.libguides.com/academicintegrity/plagiaris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Leigh Tanner</cp:lastModifiedBy>
  <cp:revision>2</cp:revision>
  <cp:lastPrinted>2023-08-06T17:15:00Z</cp:lastPrinted>
  <dcterms:created xsi:type="dcterms:W3CDTF">2023-10-23T03:04:00Z</dcterms:created>
  <dcterms:modified xsi:type="dcterms:W3CDTF">2023-10-23T03:04:00Z</dcterms:modified>
</cp:coreProperties>
</file>